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214"/>
        <w:tblW w:w="0" w:type="auto"/>
        <w:tblLook w:val="04A0" w:firstRow="1" w:lastRow="0" w:firstColumn="1" w:lastColumn="0" w:noHBand="0" w:noVBand="1"/>
      </w:tblPr>
      <w:tblGrid>
        <w:gridCol w:w="3005"/>
        <w:gridCol w:w="3005"/>
        <w:gridCol w:w="3006"/>
      </w:tblGrid>
      <w:tr w:rsidR="00F417CB" w:rsidRPr="00D359A6" w:rsidTr="00F417CB">
        <w:tc>
          <w:tcPr>
            <w:tcW w:w="3005" w:type="dxa"/>
          </w:tcPr>
          <w:p w:rsidR="00F417CB" w:rsidRPr="00D359A6" w:rsidRDefault="00F417CB" w:rsidP="00F417CB">
            <w:pPr>
              <w:spacing w:after="200"/>
              <w:rPr>
                <w:b/>
                <w:bCs/>
                <w:sz w:val="24"/>
                <w:szCs w:val="24"/>
              </w:rPr>
            </w:pPr>
            <w:bookmarkStart w:id="0" w:name="_Hlk84844804"/>
            <w:r w:rsidRPr="00D359A6">
              <w:rPr>
                <w:b/>
                <w:bCs/>
                <w:sz w:val="24"/>
                <w:szCs w:val="24"/>
              </w:rPr>
              <w:t xml:space="preserve">Policy Date </w:t>
            </w:r>
          </w:p>
        </w:tc>
        <w:tc>
          <w:tcPr>
            <w:tcW w:w="3005" w:type="dxa"/>
          </w:tcPr>
          <w:p w:rsidR="00F417CB" w:rsidRPr="00D359A6" w:rsidRDefault="003F18B1" w:rsidP="00F417CB">
            <w:pPr>
              <w:spacing w:after="200"/>
              <w:rPr>
                <w:b/>
                <w:bCs/>
                <w:sz w:val="24"/>
                <w:szCs w:val="24"/>
              </w:rPr>
            </w:pPr>
            <w:r>
              <w:rPr>
                <w:b/>
                <w:bCs/>
                <w:sz w:val="24"/>
                <w:szCs w:val="24"/>
              </w:rPr>
              <w:t>October 2023</w:t>
            </w:r>
          </w:p>
        </w:tc>
        <w:tc>
          <w:tcPr>
            <w:tcW w:w="3006" w:type="dxa"/>
          </w:tcPr>
          <w:p w:rsidR="00F417CB" w:rsidRPr="00D359A6" w:rsidRDefault="003F18B1" w:rsidP="00F417CB">
            <w:pPr>
              <w:spacing w:after="200"/>
              <w:rPr>
                <w:b/>
                <w:bCs/>
                <w:sz w:val="24"/>
                <w:szCs w:val="24"/>
              </w:rPr>
            </w:pPr>
            <w:r>
              <w:rPr>
                <w:b/>
                <w:bCs/>
                <w:sz w:val="24"/>
                <w:szCs w:val="24"/>
              </w:rPr>
              <w:t>Review October 2024</w:t>
            </w:r>
          </w:p>
        </w:tc>
      </w:tr>
      <w:tr w:rsidR="00F417CB" w:rsidRPr="00D359A6" w:rsidTr="00F417CB">
        <w:tc>
          <w:tcPr>
            <w:tcW w:w="3005" w:type="dxa"/>
          </w:tcPr>
          <w:p w:rsidR="00F417CB" w:rsidRPr="00D359A6" w:rsidRDefault="00F417CB" w:rsidP="00F417CB">
            <w:pPr>
              <w:spacing w:after="200"/>
              <w:rPr>
                <w:b/>
                <w:bCs/>
                <w:sz w:val="24"/>
                <w:szCs w:val="24"/>
              </w:rPr>
            </w:pPr>
            <w:r w:rsidRPr="00D359A6">
              <w:rPr>
                <w:b/>
                <w:bCs/>
                <w:sz w:val="24"/>
                <w:szCs w:val="24"/>
              </w:rPr>
              <w:t xml:space="preserve">Agreed to be adopted </w:t>
            </w:r>
          </w:p>
          <w:p w:rsidR="00F417CB" w:rsidRPr="00D359A6" w:rsidRDefault="00F417CB" w:rsidP="00F417CB">
            <w:pPr>
              <w:spacing w:after="200"/>
              <w:rPr>
                <w:b/>
                <w:bCs/>
                <w:sz w:val="24"/>
                <w:szCs w:val="24"/>
              </w:rPr>
            </w:pPr>
            <w:r w:rsidRPr="00D359A6">
              <w:rPr>
                <w:b/>
                <w:bCs/>
                <w:sz w:val="24"/>
                <w:szCs w:val="24"/>
              </w:rPr>
              <w:t>Signature:</w:t>
            </w:r>
          </w:p>
        </w:tc>
        <w:tc>
          <w:tcPr>
            <w:tcW w:w="3005" w:type="dxa"/>
          </w:tcPr>
          <w:p w:rsidR="00F417CB" w:rsidRPr="00D359A6" w:rsidRDefault="00F417CB" w:rsidP="003F18B1">
            <w:pPr>
              <w:spacing w:after="200"/>
              <w:rPr>
                <w:b/>
                <w:bCs/>
                <w:sz w:val="24"/>
                <w:szCs w:val="24"/>
              </w:rPr>
            </w:pPr>
            <w:r w:rsidRPr="00D359A6">
              <w:rPr>
                <w:b/>
                <w:bCs/>
                <w:sz w:val="24"/>
                <w:szCs w:val="24"/>
              </w:rPr>
              <w:t xml:space="preserve">Date : </w:t>
            </w:r>
            <w:r w:rsidR="003F18B1">
              <w:rPr>
                <w:b/>
                <w:bCs/>
                <w:sz w:val="24"/>
                <w:szCs w:val="24"/>
              </w:rPr>
              <w:t>October 2023</w:t>
            </w:r>
          </w:p>
        </w:tc>
        <w:tc>
          <w:tcPr>
            <w:tcW w:w="3006" w:type="dxa"/>
          </w:tcPr>
          <w:p w:rsidR="00F417CB" w:rsidRPr="00D359A6" w:rsidRDefault="00F417CB" w:rsidP="00F417CB">
            <w:pPr>
              <w:spacing w:after="200"/>
              <w:rPr>
                <w:b/>
                <w:bCs/>
                <w:sz w:val="24"/>
                <w:szCs w:val="24"/>
              </w:rPr>
            </w:pPr>
            <w:r w:rsidRPr="00D359A6">
              <w:rPr>
                <w:b/>
                <w:bCs/>
                <w:sz w:val="24"/>
                <w:szCs w:val="24"/>
              </w:rPr>
              <w:t>Schools &amp; Resources committee</w:t>
            </w:r>
          </w:p>
        </w:tc>
      </w:tr>
      <w:tr w:rsidR="00F417CB" w:rsidRPr="00D359A6" w:rsidTr="00F417CB">
        <w:tc>
          <w:tcPr>
            <w:tcW w:w="3005" w:type="dxa"/>
          </w:tcPr>
          <w:p w:rsidR="00F417CB" w:rsidRPr="00D359A6" w:rsidRDefault="00F417CB" w:rsidP="00F417CB">
            <w:pPr>
              <w:spacing w:after="200"/>
              <w:rPr>
                <w:b/>
                <w:bCs/>
                <w:sz w:val="24"/>
                <w:szCs w:val="24"/>
              </w:rPr>
            </w:pPr>
            <w:r w:rsidRPr="00D359A6">
              <w:rPr>
                <w:b/>
                <w:bCs/>
                <w:sz w:val="24"/>
                <w:szCs w:val="24"/>
              </w:rPr>
              <w:t xml:space="preserve">Policy update Date </w:t>
            </w:r>
          </w:p>
        </w:tc>
        <w:tc>
          <w:tcPr>
            <w:tcW w:w="3005" w:type="dxa"/>
          </w:tcPr>
          <w:p w:rsidR="00F417CB" w:rsidRPr="00D359A6" w:rsidRDefault="00F417CB" w:rsidP="00F417CB">
            <w:pPr>
              <w:spacing w:after="200"/>
              <w:rPr>
                <w:b/>
                <w:bCs/>
                <w:sz w:val="24"/>
                <w:szCs w:val="24"/>
              </w:rPr>
            </w:pPr>
          </w:p>
        </w:tc>
        <w:tc>
          <w:tcPr>
            <w:tcW w:w="3006" w:type="dxa"/>
          </w:tcPr>
          <w:p w:rsidR="00F417CB" w:rsidRPr="00D359A6" w:rsidRDefault="00F417CB" w:rsidP="00F417CB">
            <w:pPr>
              <w:spacing w:after="200"/>
              <w:rPr>
                <w:b/>
                <w:bCs/>
                <w:sz w:val="24"/>
                <w:szCs w:val="24"/>
              </w:rPr>
            </w:pPr>
            <w:r w:rsidRPr="00D359A6">
              <w:rPr>
                <w:b/>
                <w:bCs/>
                <w:sz w:val="24"/>
                <w:szCs w:val="24"/>
              </w:rPr>
              <w:t xml:space="preserve">Review </w:t>
            </w:r>
          </w:p>
        </w:tc>
      </w:tr>
      <w:tr w:rsidR="00F417CB" w:rsidRPr="00D359A6" w:rsidTr="00F417CB">
        <w:tc>
          <w:tcPr>
            <w:tcW w:w="3005" w:type="dxa"/>
          </w:tcPr>
          <w:p w:rsidR="00F417CB" w:rsidRPr="00D359A6" w:rsidRDefault="00F417CB" w:rsidP="00F417CB">
            <w:pPr>
              <w:spacing w:after="200"/>
              <w:rPr>
                <w:b/>
                <w:bCs/>
                <w:sz w:val="24"/>
                <w:szCs w:val="24"/>
              </w:rPr>
            </w:pPr>
            <w:r w:rsidRPr="00D359A6">
              <w:rPr>
                <w:b/>
                <w:bCs/>
                <w:sz w:val="24"/>
                <w:szCs w:val="24"/>
              </w:rPr>
              <w:t xml:space="preserve">Agreed to be adopted </w:t>
            </w:r>
          </w:p>
          <w:p w:rsidR="00F417CB" w:rsidRPr="00D359A6" w:rsidRDefault="00F417CB" w:rsidP="00F417CB">
            <w:pPr>
              <w:spacing w:after="200"/>
              <w:rPr>
                <w:b/>
                <w:bCs/>
                <w:sz w:val="24"/>
                <w:szCs w:val="24"/>
              </w:rPr>
            </w:pPr>
            <w:r w:rsidRPr="00D359A6">
              <w:rPr>
                <w:b/>
                <w:bCs/>
                <w:sz w:val="24"/>
                <w:szCs w:val="24"/>
              </w:rPr>
              <w:t>Signature:</w:t>
            </w:r>
          </w:p>
        </w:tc>
        <w:tc>
          <w:tcPr>
            <w:tcW w:w="3005" w:type="dxa"/>
          </w:tcPr>
          <w:p w:rsidR="00F417CB" w:rsidRPr="00D359A6" w:rsidRDefault="003F18B1" w:rsidP="00F417CB">
            <w:pPr>
              <w:spacing w:after="200"/>
              <w:rPr>
                <w:b/>
                <w:bCs/>
                <w:sz w:val="24"/>
                <w:szCs w:val="24"/>
              </w:rPr>
            </w:pPr>
            <w:r>
              <w:rPr>
                <w:b/>
                <w:bCs/>
                <w:sz w:val="24"/>
                <w:szCs w:val="24"/>
              </w:rPr>
              <w:t>Date  October 2023</w:t>
            </w:r>
            <w:bookmarkStart w:id="1" w:name="_GoBack"/>
            <w:bookmarkEnd w:id="1"/>
          </w:p>
        </w:tc>
        <w:tc>
          <w:tcPr>
            <w:tcW w:w="3006" w:type="dxa"/>
          </w:tcPr>
          <w:p w:rsidR="00F417CB" w:rsidRPr="00D359A6" w:rsidRDefault="00F417CB" w:rsidP="00F417CB">
            <w:pPr>
              <w:spacing w:after="200"/>
              <w:rPr>
                <w:b/>
                <w:bCs/>
                <w:sz w:val="24"/>
                <w:szCs w:val="24"/>
              </w:rPr>
            </w:pPr>
            <w:r w:rsidRPr="00D359A6">
              <w:rPr>
                <w:b/>
                <w:bCs/>
                <w:sz w:val="24"/>
                <w:szCs w:val="24"/>
              </w:rPr>
              <w:t>Schools &amp; Resources committee</w:t>
            </w:r>
          </w:p>
        </w:tc>
      </w:tr>
      <w:tr w:rsidR="00F417CB" w:rsidRPr="00D359A6" w:rsidTr="00F417CB">
        <w:tc>
          <w:tcPr>
            <w:tcW w:w="3005" w:type="dxa"/>
          </w:tcPr>
          <w:p w:rsidR="00F417CB" w:rsidRPr="00D359A6" w:rsidRDefault="00F417CB" w:rsidP="00F417CB">
            <w:pPr>
              <w:spacing w:after="200"/>
              <w:rPr>
                <w:b/>
                <w:bCs/>
                <w:sz w:val="24"/>
                <w:szCs w:val="24"/>
              </w:rPr>
            </w:pPr>
            <w:r w:rsidRPr="00D359A6">
              <w:rPr>
                <w:b/>
                <w:bCs/>
                <w:sz w:val="24"/>
                <w:szCs w:val="24"/>
              </w:rPr>
              <w:t xml:space="preserve">Review </w:t>
            </w:r>
          </w:p>
        </w:tc>
        <w:tc>
          <w:tcPr>
            <w:tcW w:w="3005" w:type="dxa"/>
          </w:tcPr>
          <w:p w:rsidR="00F417CB" w:rsidRPr="00D359A6" w:rsidRDefault="00F417CB" w:rsidP="00F417CB">
            <w:pPr>
              <w:spacing w:after="200"/>
              <w:rPr>
                <w:b/>
                <w:bCs/>
                <w:sz w:val="24"/>
                <w:szCs w:val="24"/>
              </w:rPr>
            </w:pPr>
          </w:p>
        </w:tc>
        <w:tc>
          <w:tcPr>
            <w:tcW w:w="3006" w:type="dxa"/>
          </w:tcPr>
          <w:p w:rsidR="00F417CB" w:rsidRPr="00D359A6" w:rsidRDefault="00F417CB" w:rsidP="00F417CB">
            <w:pPr>
              <w:spacing w:after="200"/>
              <w:rPr>
                <w:b/>
                <w:bCs/>
                <w:sz w:val="24"/>
                <w:szCs w:val="24"/>
              </w:rPr>
            </w:pPr>
          </w:p>
        </w:tc>
      </w:tr>
      <w:tr w:rsidR="00F417CB" w:rsidRPr="00D359A6" w:rsidTr="00F417CB">
        <w:tc>
          <w:tcPr>
            <w:tcW w:w="3005" w:type="dxa"/>
          </w:tcPr>
          <w:p w:rsidR="00F417CB" w:rsidRPr="00D359A6" w:rsidRDefault="00F417CB" w:rsidP="00F417CB">
            <w:pPr>
              <w:spacing w:after="200"/>
              <w:rPr>
                <w:b/>
                <w:bCs/>
                <w:sz w:val="24"/>
                <w:szCs w:val="24"/>
              </w:rPr>
            </w:pPr>
            <w:r w:rsidRPr="00D359A6">
              <w:rPr>
                <w:b/>
                <w:bCs/>
                <w:sz w:val="24"/>
                <w:szCs w:val="24"/>
              </w:rPr>
              <w:t xml:space="preserve">Agreed to be adopted </w:t>
            </w:r>
          </w:p>
          <w:p w:rsidR="00F417CB" w:rsidRPr="00D359A6" w:rsidRDefault="00F417CB" w:rsidP="00F417CB">
            <w:pPr>
              <w:spacing w:after="200"/>
              <w:rPr>
                <w:b/>
                <w:bCs/>
                <w:sz w:val="24"/>
                <w:szCs w:val="24"/>
              </w:rPr>
            </w:pPr>
            <w:r w:rsidRPr="00D359A6">
              <w:rPr>
                <w:b/>
                <w:bCs/>
                <w:sz w:val="24"/>
                <w:szCs w:val="24"/>
              </w:rPr>
              <w:t>Signature:</w:t>
            </w:r>
          </w:p>
        </w:tc>
        <w:tc>
          <w:tcPr>
            <w:tcW w:w="3005" w:type="dxa"/>
          </w:tcPr>
          <w:p w:rsidR="00F417CB" w:rsidRPr="00D359A6" w:rsidRDefault="00F417CB" w:rsidP="00F417CB">
            <w:pPr>
              <w:spacing w:after="200"/>
              <w:rPr>
                <w:b/>
                <w:bCs/>
                <w:sz w:val="24"/>
                <w:szCs w:val="24"/>
              </w:rPr>
            </w:pPr>
            <w:r w:rsidRPr="00D359A6">
              <w:rPr>
                <w:b/>
                <w:bCs/>
                <w:sz w:val="24"/>
                <w:szCs w:val="24"/>
              </w:rPr>
              <w:t xml:space="preserve">Date </w:t>
            </w:r>
          </w:p>
        </w:tc>
        <w:tc>
          <w:tcPr>
            <w:tcW w:w="3006" w:type="dxa"/>
          </w:tcPr>
          <w:p w:rsidR="00F417CB" w:rsidRPr="00D359A6" w:rsidRDefault="00F417CB" w:rsidP="00F417CB">
            <w:pPr>
              <w:spacing w:after="200"/>
              <w:rPr>
                <w:b/>
                <w:bCs/>
                <w:sz w:val="24"/>
                <w:szCs w:val="24"/>
              </w:rPr>
            </w:pPr>
            <w:r w:rsidRPr="00D359A6">
              <w:rPr>
                <w:b/>
                <w:bCs/>
                <w:sz w:val="24"/>
                <w:szCs w:val="24"/>
              </w:rPr>
              <w:t>Schools &amp; Resources committee</w:t>
            </w:r>
          </w:p>
        </w:tc>
      </w:tr>
    </w:tbl>
    <w:p w:rsidR="00F417CB" w:rsidRDefault="00F417CB" w:rsidP="00F93D40">
      <w:pPr>
        <w:rPr>
          <w:rFonts w:ascii="Arial" w:hAnsi="Arial" w:cs="Arial"/>
          <w:b/>
          <w:sz w:val="32"/>
          <w:szCs w:val="32"/>
        </w:rPr>
      </w:pPr>
    </w:p>
    <w:p w:rsidR="00F417CB" w:rsidRDefault="00F417CB" w:rsidP="00F417CB">
      <w:pPr>
        <w:jc w:val="center"/>
        <w:rPr>
          <w:rFonts w:ascii="Arial" w:hAnsi="Arial" w:cs="Arial"/>
          <w:b/>
          <w:sz w:val="32"/>
          <w:szCs w:val="32"/>
        </w:rPr>
      </w:pPr>
      <w:r w:rsidRPr="00F417CB">
        <w:rPr>
          <w:rFonts w:ascii="Arial" w:eastAsia="Calibri" w:hAnsi="Arial" w:cs="Arial"/>
          <w:b/>
          <w:noProof/>
          <w:sz w:val="40"/>
          <w:lang w:eastAsia="en-GB"/>
        </w:rPr>
        <w:drawing>
          <wp:inline distT="0" distB="0" distL="0" distR="0" wp14:anchorId="1B154AD5" wp14:editId="1AE481AE">
            <wp:extent cx="707688"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png"/>
                    <pic:cNvPicPr/>
                  </pic:nvPicPr>
                  <pic:blipFill>
                    <a:blip r:embed="rId5">
                      <a:extLst>
                        <a:ext uri="{28A0092B-C50C-407E-A947-70E740481C1C}">
                          <a14:useLocalDpi xmlns:a14="http://schemas.microsoft.com/office/drawing/2010/main" val="0"/>
                        </a:ext>
                      </a:extLst>
                    </a:blip>
                    <a:stretch>
                      <a:fillRect/>
                    </a:stretch>
                  </pic:blipFill>
                  <pic:spPr>
                    <a:xfrm>
                      <a:off x="0" y="0"/>
                      <a:ext cx="713606" cy="621101"/>
                    </a:xfrm>
                    <a:prstGeom prst="rect">
                      <a:avLst/>
                    </a:prstGeom>
                  </pic:spPr>
                </pic:pic>
              </a:graphicData>
            </a:graphic>
          </wp:inline>
        </w:drawing>
      </w:r>
    </w:p>
    <w:p w:rsidR="00F417CB" w:rsidRDefault="00F417CB" w:rsidP="00F417CB">
      <w:pPr>
        <w:spacing w:after="0" w:line="240" w:lineRule="auto"/>
        <w:jc w:val="center"/>
        <w:rPr>
          <w:rFonts w:ascii="Calibri" w:eastAsia="Times New Roman" w:hAnsi="Calibri" w:cs="Calibri"/>
          <w:b/>
          <w:iCs/>
          <w:color w:val="000000"/>
          <w:sz w:val="40"/>
          <w:szCs w:val="40"/>
        </w:rPr>
      </w:pPr>
      <w:r w:rsidRPr="00F417CB">
        <w:rPr>
          <w:rFonts w:ascii="Calibri" w:eastAsia="Times New Roman" w:hAnsi="Calibri" w:cs="Calibri"/>
          <w:b/>
          <w:iCs/>
          <w:color w:val="000000"/>
          <w:sz w:val="40"/>
          <w:szCs w:val="40"/>
        </w:rPr>
        <w:t>Oak Lodge School</w:t>
      </w:r>
    </w:p>
    <w:p w:rsidR="00F417CB" w:rsidRPr="00D359A6" w:rsidRDefault="00F417CB" w:rsidP="00F417CB">
      <w:pPr>
        <w:jc w:val="center"/>
        <w:rPr>
          <w:rFonts w:cstheme="minorHAnsi"/>
          <w:b/>
          <w:sz w:val="24"/>
          <w:szCs w:val="24"/>
        </w:rPr>
      </w:pPr>
      <w:r w:rsidRPr="00D359A6">
        <w:rPr>
          <w:rFonts w:cstheme="minorHAnsi"/>
          <w:b/>
          <w:sz w:val="24"/>
          <w:szCs w:val="24"/>
        </w:rPr>
        <w:t>Special Educational Needs and Disabilities Policy</w:t>
      </w:r>
    </w:p>
    <w:p w:rsidR="00F417CB" w:rsidRPr="00D359A6" w:rsidRDefault="00F417CB" w:rsidP="00F417CB">
      <w:pPr>
        <w:spacing w:after="0" w:line="240" w:lineRule="auto"/>
        <w:jc w:val="center"/>
        <w:rPr>
          <w:rFonts w:eastAsia="Times New Roman" w:cstheme="minorHAnsi"/>
          <w:b/>
          <w:iCs/>
          <w:color w:val="000000"/>
          <w:sz w:val="24"/>
          <w:szCs w:val="24"/>
        </w:rPr>
      </w:pPr>
    </w:p>
    <w:p w:rsidR="00F417CB" w:rsidRPr="00D359A6" w:rsidRDefault="00F417CB" w:rsidP="00F93D40">
      <w:pPr>
        <w:rPr>
          <w:rFonts w:cstheme="minorHAnsi"/>
          <w:b/>
          <w:sz w:val="24"/>
          <w:szCs w:val="24"/>
        </w:rPr>
      </w:pPr>
    </w:p>
    <w:p w:rsidR="00F93D40" w:rsidRPr="00D359A6" w:rsidRDefault="00F417CB" w:rsidP="00F93D40">
      <w:pPr>
        <w:rPr>
          <w:rFonts w:cstheme="minorHAnsi"/>
          <w:b/>
          <w:sz w:val="24"/>
          <w:szCs w:val="24"/>
        </w:rPr>
      </w:pPr>
      <w:r w:rsidRPr="00D359A6">
        <w:rPr>
          <w:rFonts w:cstheme="minorHAnsi"/>
          <w:b/>
          <w:sz w:val="24"/>
          <w:szCs w:val="24"/>
        </w:rPr>
        <w:t>AIM:</w:t>
      </w:r>
    </w:p>
    <w:p w:rsidR="004C1057" w:rsidRPr="00D359A6" w:rsidRDefault="004C1057" w:rsidP="004C1057">
      <w:pPr>
        <w:rPr>
          <w:rFonts w:cstheme="minorHAnsi"/>
          <w:sz w:val="24"/>
          <w:szCs w:val="24"/>
        </w:rPr>
      </w:pPr>
      <w:r w:rsidRPr="00D359A6">
        <w:rPr>
          <w:rFonts w:cstheme="minorHAnsi"/>
          <w:sz w:val="24"/>
          <w:szCs w:val="24"/>
        </w:rPr>
        <w:t>This policy aims to outline the arrangements made to address pupils’ Special Educational Needs and Disabilities. Further details about the schools’ provision is contained in</w:t>
      </w:r>
    </w:p>
    <w:p w:rsidR="004C1057" w:rsidRPr="00D359A6" w:rsidRDefault="004C1057" w:rsidP="004C1057">
      <w:pPr>
        <w:pStyle w:val="ListParagraph"/>
        <w:numPr>
          <w:ilvl w:val="0"/>
          <w:numId w:val="2"/>
        </w:numPr>
        <w:rPr>
          <w:rFonts w:cstheme="minorHAnsi"/>
          <w:sz w:val="24"/>
          <w:szCs w:val="24"/>
        </w:rPr>
      </w:pPr>
      <w:r w:rsidRPr="00D359A6">
        <w:rPr>
          <w:rFonts w:cstheme="minorHAnsi"/>
          <w:sz w:val="24"/>
          <w:szCs w:val="24"/>
        </w:rPr>
        <w:t>The SEN Information Report</w:t>
      </w:r>
    </w:p>
    <w:p w:rsidR="004C1057" w:rsidRPr="00D359A6" w:rsidRDefault="004C1057" w:rsidP="004C1057">
      <w:pPr>
        <w:pStyle w:val="ListParagraph"/>
        <w:numPr>
          <w:ilvl w:val="0"/>
          <w:numId w:val="2"/>
        </w:numPr>
        <w:autoSpaceDE w:val="0"/>
        <w:autoSpaceDN w:val="0"/>
        <w:adjustRightInd w:val="0"/>
        <w:spacing w:after="56" w:line="240" w:lineRule="auto"/>
        <w:rPr>
          <w:rFonts w:cstheme="minorHAnsi"/>
          <w:color w:val="000000"/>
          <w:sz w:val="24"/>
          <w:szCs w:val="24"/>
        </w:rPr>
      </w:pPr>
      <w:r w:rsidRPr="00D359A6">
        <w:rPr>
          <w:rFonts w:cstheme="minorHAnsi"/>
          <w:color w:val="000000"/>
          <w:sz w:val="24"/>
          <w:szCs w:val="24"/>
        </w:rPr>
        <w:t xml:space="preserve">The Code of Practice 2014 </w:t>
      </w:r>
      <w:r w:rsidR="008D4B6C">
        <w:rPr>
          <w:rFonts w:cstheme="minorHAnsi"/>
          <w:color w:val="000000"/>
          <w:sz w:val="24"/>
          <w:szCs w:val="24"/>
        </w:rPr>
        <w:t>(updated April 2020)</w:t>
      </w:r>
    </w:p>
    <w:p w:rsidR="004C1057" w:rsidRPr="00D359A6" w:rsidRDefault="004C1057" w:rsidP="004C1057">
      <w:pPr>
        <w:pStyle w:val="ListParagraph"/>
        <w:numPr>
          <w:ilvl w:val="0"/>
          <w:numId w:val="2"/>
        </w:numPr>
        <w:autoSpaceDE w:val="0"/>
        <w:autoSpaceDN w:val="0"/>
        <w:adjustRightInd w:val="0"/>
        <w:spacing w:after="56" w:line="240" w:lineRule="auto"/>
        <w:rPr>
          <w:rFonts w:cstheme="minorHAnsi"/>
          <w:color w:val="000000"/>
          <w:sz w:val="24"/>
          <w:szCs w:val="24"/>
        </w:rPr>
      </w:pPr>
      <w:r w:rsidRPr="00D359A6">
        <w:rPr>
          <w:rFonts w:cstheme="minorHAnsi"/>
          <w:color w:val="000000"/>
          <w:sz w:val="24"/>
          <w:szCs w:val="24"/>
        </w:rPr>
        <w:t xml:space="preserve">Supporting pupils with medical needs policy </w:t>
      </w:r>
    </w:p>
    <w:p w:rsidR="004C1057" w:rsidRPr="00D359A6" w:rsidRDefault="004C1057" w:rsidP="004C1057">
      <w:pPr>
        <w:pStyle w:val="ListParagraph"/>
        <w:numPr>
          <w:ilvl w:val="0"/>
          <w:numId w:val="2"/>
        </w:numPr>
        <w:autoSpaceDE w:val="0"/>
        <w:autoSpaceDN w:val="0"/>
        <w:adjustRightInd w:val="0"/>
        <w:spacing w:after="56" w:line="240" w:lineRule="auto"/>
        <w:rPr>
          <w:rFonts w:cstheme="minorHAnsi"/>
          <w:color w:val="000000"/>
          <w:sz w:val="24"/>
          <w:szCs w:val="24"/>
        </w:rPr>
      </w:pPr>
      <w:r w:rsidRPr="00D359A6">
        <w:rPr>
          <w:rFonts w:cstheme="minorHAnsi"/>
          <w:color w:val="000000"/>
          <w:sz w:val="24"/>
          <w:szCs w:val="24"/>
        </w:rPr>
        <w:t xml:space="preserve">Wandsworth Local Offer </w:t>
      </w:r>
    </w:p>
    <w:p w:rsidR="004C1057" w:rsidRPr="00D359A6" w:rsidRDefault="004C1057" w:rsidP="004C1057">
      <w:pPr>
        <w:pStyle w:val="ListParagraph"/>
        <w:numPr>
          <w:ilvl w:val="0"/>
          <w:numId w:val="2"/>
        </w:numPr>
        <w:autoSpaceDE w:val="0"/>
        <w:autoSpaceDN w:val="0"/>
        <w:adjustRightInd w:val="0"/>
        <w:spacing w:after="56" w:line="240" w:lineRule="auto"/>
        <w:rPr>
          <w:rFonts w:cstheme="minorHAnsi"/>
          <w:color w:val="000000"/>
          <w:sz w:val="24"/>
          <w:szCs w:val="24"/>
        </w:rPr>
      </w:pPr>
      <w:r w:rsidRPr="00D359A6">
        <w:rPr>
          <w:rFonts w:cstheme="minorHAnsi"/>
          <w:color w:val="000000"/>
          <w:sz w:val="24"/>
          <w:szCs w:val="24"/>
        </w:rPr>
        <w:t xml:space="preserve">Teaching and Learning Policy </w:t>
      </w:r>
    </w:p>
    <w:p w:rsidR="004C1057" w:rsidRPr="00D359A6" w:rsidRDefault="00396660" w:rsidP="004C1057">
      <w:pPr>
        <w:pStyle w:val="ListParagraph"/>
        <w:numPr>
          <w:ilvl w:val="0"/>
          <w:numId w:val="2"/>
        </w:numPr>
        <w:autoSpaceDE w:val="0"/>
        <w:autoSpaceDN w:val="0"/>
        <w:adjustRightInd w:val="0"/>
        <w:spacing w:after="0" w:line="240" w:lineRule="auto"/>
        <w:rPr>
          <w:rFonts w:cstheme="minorHAnsi"/>
          <w:color w:val="000000"/>
          <w:sz w:val="24"/>
          <w:szCs w:val="24"/>
        </w:rPr>
      </w:pPr>
      <w:r w:rsidRPr="00D359A6">
        <w:rPr>
          <w:rFonts w:cstheme="minorHAnsi"/>
          <w:color w:val="000000"/>
          <w:sz w:val="24"/>
          <w:szCs w:val="24"/>
        </w:rPr>
        <w:t xml:space="preserve">Oak Lodge </w:t>
      </w:r>
      <w:r w:rsidR="004C1057" w:rsidRPr="00D359A6">
        <w:rPr>
          <w:rFonts w:cstheme="minorHAnsi"/>
          <w:color w:val="000000"/>
          <w:sz w:val="24"/>
          <w:szCs w:val="24"/>
        </w:rPr>
        <w:t>Accessibility P</w:t>
      </w:r>
      <w:r w:rsidRPr="00D359A6">
        <w:rPr>
          <w:rFonts w:cstheme="minorHAnsi"/>
          <w:color w:val="000000"/>
          <w:sz w:val="24"/>
          <w:szCs w:val="24"/>
        </w:rPr>
        <w:t>lan</w:t>
      </w:r>
      <w:r w:rsidR="004C1057" w:rsidRPr="00D359A6">
        <w:rPr>
          <w:rFonts w:cstheme="minorHAnsi"/>
          <w:color w:val="000000"/>
          <w:sz w:val="24"/>
          <w:szCs w:val="24"/>
        </w:rPr>
        <w:t xml:space="preserve"> </w:t>
      </w:r>
    </w:p>
    <w:p w:rsidR="004C1057" w:rsidRPr="00D359A6" w:rsidRDefault="004C1057" w:rsidP="004C1057">
      <w:pPr>
        <w:pStyle w:val="ListParagraph"/>
        <w:numPr>
          <w:ilvl w:val="0"/>
          <w:numId w:val="2"/>
        </w:numPr>
        <w:rPr>
          <w:rFonts w:cstheme="minorHAnsi"/>
          <w:sz w:val="24"/>
          <w:szCs w:val="24"/>
        </w:rPr>
      </w:pPr>
      <w:r w:rsidRPr="00D359A6">
        <w:rPr>
          <w:rFonts w:cstheme="minorHAnsi"/>
          <w:sz w:val="24"/>
          <w:szCs w:val="24"/>
        </w:rPr>
        <w:t>Provision Map Guidance</w:t>
      </w:r>
    </w:p>
    <w:p w:rsidR="004C1057" w:rsidRPr="00D359A6" w:rsidRDefault="004C1057" w:rsidP="004C1057">
      <w:pPr>
        <w:pStyle w:val="ListParagraph"/>
        <w:numPr>
          <w:ilvl w:val="0"/>
          <w:numId w:val="2"/>
        </w:numPr>
        <w:rPr>
          <w:rFonts w:cstheme="minorHAnsi"/>
          <w:sz w:val="24"/>
          <w:szCs w:val="24"/>
        </w:rPr>
      </w:pPr>
      <w:r w:rsidRPr="00D359A6">
        <w:rPr>
          <w:rFonts w:cstheme="minorHAnsi"/>
          <w:sz w:val="24"/>
          <w:szCs w:val="24"/>
        </w:rPr>
        <w:t>The Admissions Policy</w:t>
      </w:r>
    </w:p>
    <w:p w:rsidR="004C1057" w:rsidRPr="00D359A6" w:rsidRDefault="004C1057" w:rsidP="00F93D40">
      <w:pPr>
        <w:rPr>
          <w:rFonts w:cstheme="minorHAnsi"/>
          <w:b/>
          <w:sz w:val="24"/>
          <w:szCs w:val="24"/>
        </w:rPr>
      </w:pPr>
    </w:p>
    <w:p w:rsidR="00F93D40" w:rsidRPr="00D359A6" w:rsidRDefault="00F93D40" w:rsidP="00F93D40">
      <w:pPr>
        <w:spacing w:after="0" w:line="240" w:lineRule="auto"/>
        <w:rPr>
          <w:rFonts w:eastAsia="Calibri" w:cstheme="minorHAnsi"/>
          <w:sz w:val="24"/>
          <w:szCs w:val="24"/>
        </w:rPr>
      </w:pPr>
      <w:r w:rsidRPr="00D359A6">
        <w:rPr>
          <w:rFonts w:eastAsia="Calibri" w:cstheme="minorHAnsi"/>
          <w:sz w:val="24"/>
          <w:szCs w:val="24"/>
        </w:rPr>
        <w:t>Oak Lodge is a regional maintained Special Education Needs day and residential school in the London Borough of Wandsworth. Oak Lodge School provides education for pupils aged 10 to 19 who are:</w:t>
      </w:r>
    </w:p>
    <w:p w:rsidR="00F93D40" w:rsidRPr="00D359A6" w:rsidRDefault="00F93D40" w:rsidP="00F93D40">
      <w:pPr>
        <w:spacing w:after="0" w:line="240" w:lineRule="auto"/>
        <w:rPr>
          <w:rFonts w:eastAsia="Calibri" w:cstheme="minorHAnsi"/>
          <w:sz w:val="24"/>
          <w:szCs w:val="24"/>
        </w:rPr>
      </w:pPr>
    </w:p>
    <w:p w:rsidR="00F93D40" w:rsidRPr="00D359A6" w:rsidRDefault="00F93D40" w:rsidP="00F93D40">
      <w:pPr>
        <w:pStyle w:val="ListParagraph"/>
        <w:numPr>
          <w:ilvl w:val="0"/>
          <w:numId w:val="1"/>
        </w:numPr>
        <w:rPr>
          <w:rFonts w:cstheme="minorHAnsi"/>
          <w:sz w:val="24"/>
          <w:szCs w:val="24"/>
        </w:rPr>
      </w:pPr>
      <w:r w:rsidRPr="00D359A6">
        <w:rPr>
          <w:rFonts w:cstheme="minorHAnsi"/>
          <w:sz w:val="24"/>
          <w:szCs w:val="24"/>
        </w:rPr>
        <w:lastRenderedPageBreak/>
        <w:t>D/deaf</w:t>
      </w:r>
    </w:p>
    <w:p w:rsidR="00F93D40" w:rsidRPr="00D359A6" w:rsidRDefault="003B37EF" w:rsidP="00F93D40">
      <w:pPr>
        <w:pStyle w:val="ListParagraph"/>
        <w:numPr>
          <w:ilvl w:val="0"/>
          <w:numId w:val="1"/>
        </w:numPr>
        <w:rPr>
          <w:rFonts w:cstheme="minorHAnsi"/>
          <w:sz w:val="24"/>
          <w:szCs w:val="24"/>
        </w:rPr>
      </w:pPr>
      <w:r w:rsidRPr="00D359A6">
        <w:rPr>
          <w:rFonts w:cstheme="minorHAnsi"/>
          <w:sz w:val="24"/>
          <w:szCs w:val="24"/>
        </w:rPr>
        <w:t>H</w:t>
      </w:r>
      <w:r w:rsidR="00F93D40" w:rsidRPr="00D359A6">
        <w:rPr>
          <w:rFonts w:cstheme="minorHAnsi"/>
          <w:sz w:val="24"/>
          <w:szCs w:val="24"/>
        </w:rPr>
        <w:t>ave speech, language and communication needs (SLCN)</w:t>
      </w:r>
    </w:p>
    <w:p w:rsidR="00F93D40" w:rsidRPr="00D359A6" w:rsidRDefault="00F93D40" w:rsidP="00F93D40">
      <w:pPr>
        <w:rPr>
          <w:rFonts w:cstheme="minorHAnsi"/>
          <w:sz w:val="24"/>
          <w:szCs w:val="24"/>
        </w:rPr>
      </w:pPr>
      <w:r w:rsidRPr="00D359A6">
        <w:rPr>
          <w:rFonts w:cstheme="minorHAnsi"/>
          <w:sz w:val="24"/>
          <w:szCs w:val="24"/>
        </w:rPr>
        <w:t>The term D/deaf is used throughout education and research to describe students who are Deaf (British Sign Language users) and deaf (who are hard of hearing and tend to communicate more orally.</w:t>
      </w:r>
    </w:p>
    <w:p w:rsidR="00E348AE" w:rsidRPr="00D359A6" w:rsidRDefault="00E348AE" w:rsidP="00F93D40">
      <w:pPr>
        <w:rPr>
          <w:rFonts w:cstheme="minorHAnsi"/>
          <w:sz w:val="24"/>
          <w:szCs w:val="24"/>
        </w:rPr>
      </w:pPr>
      <w:r w:rsidRPr="00D359A6">
        <w:rPr>
          <w:rFonts w:cstheme="minorHAnsi"/>
          <w:sz w:val="24"/>
          <w:szCs w:val="24"/>
        </w:rPr>
        <w:t>Oak Lodge is one of eight special schools within the London Borough of Wandsworth. It is one of 20 specialist Deaf provisions within the UK of which 8 are residential.</w:t>
      </w:r>
    </w:p>
    <w:p w:rsidR="003B37EF" w:rsidRPr="00D359A6" w:rsidRDefault="003B37EF" w:rsidP="003B37EF">
      <w:pPr>
        <w:rPr>
          <w:rFonts w:cstheme="minorHAnsi"/>
          <w:sz w:val="24"/>
          <w:szCs w:val="24"/>
        </w:rPr>
      </w:pPr>
      <w:r w:rsidRPr="00D359A6">
        <w:rPr>
          <w:rFonts w:cstheme="minorHAnsi"/>
          <w:sz w:val="24"/>
          <w:szCs w:val="24"/>
        </w:rPr>
        <w:t xml:space="preserve">Oak Lodge aims to ensure that every pupil’s </w:t>
      </w:r>
      <w:r w:rsidR="00E348AE" w:rsidRPr="00D359A6">
        <w:rPr>
          <w:rFonts w:cstheme="minorHAnsi"/>
          <w:sz w:val="24"/>
          <w:szCs w:val="24"/>
        </w:rPr>
        <w:t>identified</w:t>
      </w:r>
      <w:r w:rsidRPr="00D359A6">
        <w:rPr>
          <w:rFonts w:cstheme="minorHAnsi"/>
          <w:sz w:val="24"/>
          <w:szCs w:val="24"/>
        </w:rPr>
        <w:t xml:space="preserve"> SEN need</w:t>
      </w:r>
      <w:r w:rsidR="00E348AE" w:rsidRPr="00D359A6">
        <w:rPr>
          <w:rFonts w:cstheme="minorHAnsi"/>
          <w:sz w:val="24"/>
          <w:szCs w:val="24"/>
        </w:rPr>
        <w:t xml:space="preserve"> is met through provision to enable them to have</w:t>
      </w:r>
      <w:r w:rsidRPr="00D359A6">
        <w:rPr>
          <w:rFonts w:cstheme="minorHAnsi"/>
          <w:sz w:val="24"/>
          <w:szCs w:val="24"/>
        </w:rPr>
        <w:t xml:space="preserve"> full access to learning and independence. </w:t>
      </w:r>
      <w:r w:rsidR="00E348AE" w:rsidRPr="00D359A6">
        <w:rPr>
          <w:rFonts w:cstheme="minorHAnsi"/>
          <w:sz w:val="24"/>
          <w:szCs w:val="24"/>
        </w:rPr>
        <w:t>O</w:t>
      </w:r>
      <w:r w:rsidRPr="00D359A6">
        <w:rPr>
          <w:rFonts w:cstheme="minorHAnsi"/>
          <w:sz w:val="24"/>
          <w:szCs w:val="24"/>
        </w:rPr>
        <w:t xml:space="preserve">ak Lodge School </w:t>
      </w:r>
      <w:r w:rsidR="00E348AE" w:rsidRPr="00D359A6">
        <w:rPr>
          <w:rFonts w:cstheme="minorHAnsi"/>
          <w:sz w:val="24"/>
          <w:szCs w:val="24"/>
        </w:rPr>
        <w:t xml:space="preserve">has high expectations and </w:t>
      </w:r>
      <w:r w:rsidRPr="00D359A6">
        <w:rPr>
          <w:rFonts w:cstheme="minorHAnsi"/>
          <w:sz w:val="24"/>
          <w:szCs w:val="24"/>
        </w:rPr>
        <w:t xml:space="preserve">aspirational outcomes for all </w:t>
      </w:r>
      <w:r w:rsidR="00E348AE" w:rsidRPr="00D359A6">
        <w:rPr>
          <w:rFonts w:cstheme="minorHAnsi"/>
          <w:sz w:val="24"/>
          <w:szCs w:val="24"/>
        </w:rPr>
        <w:t>pupils.</w:t>
      </w:r>
      <w:r w:rsidRPr="00D359A6">
        <w:rPr>
          <w:rFonts w:cstheme="minorHAnsi"/>
          <w:sz w:val="24"/>
          <w:szCs w:val="24"/>
        </w:rPr>
        <w:t xml:space="preserve"> </w:t>
      </w:r>
    </w:p>
    <w:p w:rsidR="003B37EF" w:rsidRPr="00D359A6" w:rsidRDefault="003B37EF" w:rsidP="003B37EF">
      <w:pPr>
        <w:rPr>
          <w:rFonts w:cstheme="minorHAnsi"/>
          <w:sz w:val="24"/>
          <w:szCs w:val="24"/>
        </w:rPr>
      </w:pPr>
      <w:r w:rsidRPr="00D359A6">
        <w:rPr>
          <w:rFonts w:cstheme="minorHAnsi"/>
          <w:sz w:val="24"/>
          <w:szCs w:val="24"/>
        </w:rPr>
        <w:t xml:space="preserve">The Code of Practice (2014), states that all students are entitled to an education that enables them to make progress so that they will: </w:t>
      </w:r>
    </w:p>
    <w:p w:rsidR="003B37EF" w:rsidRPr="00D359A6" w:rsidRDefault="003B37EF" w:rsidP="003B37EF">
      <w:pPr>
        <w:pStyle w:val="ListParagraph"/>
        <w:numPr>
          <w:ilvl w:val="0"/>
          <w:numId w:val="1"/>
        </w:numPr>
        <w:rPr>
          <w:rFonts w:cstheme="minorHAnsi"/>
          <w:sz w:val="24"/>
          <w:szCs w:val="24"/>
        </w:rPr>
      </w:pPr>
      <w:r w:rsidRPr="00D359A6">
        <w:rPr>
          <w:rFonts w:cstheme="minorHAnsi"/>
          <w:sz w:val="24"/>
          <w:szCs w:val="24"/>
        </w:rPr>
        <w:t xml:space="preserve">Achieve their best </w:t>
      </w:r>
    </w:p>
    <w:p w:rsidR="003B37EF" w:rsidRPr="00D359A6" w:rsidRDefault="003B37EF" w:rsidP="003B37EF">
      <w:pPr>
        <w:pStyle w:val="ListParagraph"/>
        <w:numPr>
          <w:ilvl w:val="0"/>
          <w:numId w:val="1"/>
        </w:numPr>
        <w:rPr>
          <w:rFonts w:cstheme="minorHAnsi"/>
          <w:sz w:val="24"/>
          <w:szCs w:val="24"/>
        </w:rPr>
      </w:pPr>
      <w:r w:rsidRPr="00D359A6">
        <w:rPr>
          <w:rFonts w:cstheme="minorHAnsi"/>
          <w:sz w:val="24"/>
          <w:szCs w:val="24"/>
        </w:rPr>
        <w:t xml:space="preserve">Become confident individuals living fulfilling lives </w:t>
      </w:r>
    </w:p>
    <w:p w:rsidR="003B37EF" w:rsidRPr="00D359A6" w:rsidRDefault="003B37EF" w:rsidP="003B37EF">
      <w:pPr>
        <w:pStyle w:val="ListParagraph"/>
        <w:numPr>
          <w:ilvl w:val="0"/>
          <w:numId w:val="1"/>
        </w:numPr>
        <w:rPr>
          <w:rFonts w:cstheme="minorHAnsi"/>
          <w:sz w:val="24"/>
          <w:szCs w:val="24"/>
        </w:rPr>
      </w:pPr>
      <w:r w:rsidRPr="00D359A6">
        <w:rPr>
          <w:rFonts w:cstheme="minorHAnsi"/>
          <w:sz w:val="24"/>
          <w:szCs w:val="24"/>
        </w:rPr>
        <w:t xml:space="preserve">Make a successful transition into adulthood, whether into employment, further or higher education or training. </w:t>
      </w:r>
    </w:p>
    <w:p w:rsidR="003B37EF" w:rsidRPr="00D359A6" w:rsidRDefault="003B37EF" w:rsidP="00F93D40">
      <w:pPr>
        <w:rPr>
          <w:rFonts w:cstheme="minorHAnsi"/>
          <w:sz w:val="24"/>
          <w:szCs w:val="24"/>
        </w:rPr>
      </w:pPr>
    </w:p>
    <w:p w:rsidR="00F93D40" w:rsidRPr="00D359A6" w:rsidRDefault="00F93D40" w:rsidP="00F93D40">
      <w:pPr>
        <w:rPr>
          <w:rFonts w:cstheme="minorHAnsi"/>
          <w:b/>
          <w:sz w:val="24"/>
          <w:szCs w:val="24"/>
        </w:rPr>
      </w:pPr>
      <w:r w:rsidRPr="00D359A6">
        <w:rPr>
          <w:rFonts w:cstheme="minorHAnsi"/>
          <w:b/>
          <w:sz w:val="24"/>
          <w:szCs w:val="24"/>
        </w:rPr>
        <w:t>Admissions</w:t>
      </w:r>
    </w:p>
    <w:p w:rsidR="00F93D40" w:rsidRPr="00D359A6" w:rsidRDefault="00F93D40" w:rsidP="00F93D40">
      <w:pPr>
        <w:rPr>
          <w:rFonts w:cstheme="minorHAnsi"/>
          <w:sz w:val="24"/>
          <w:szCs w:val="24"/>
        </w:rPr>
      </w:pPr>
      <w:r w:rsidRPr="00D359A6">
        <w:rPr>
          <w:rFonts w:cstheme="minorHAnsi"/>
          <w:sz w:val="24"/>
          <w:szCs w:val="24"/>
        </w:rPr>
        <w:t xml:space="preserve">All Pupils </w:t>
      </w:r>
      <w:r w:rsidR="00110FD8" w:rsidRPr="00D359A6">
        <w:rPr>
          <w:rFonts w:cstheme="minorHAnsi"/>
          <w:sz w:val="24"/>
          <w:szCs w:val="24"/>
        </w:rPr>
        <w:t xml:space="preserve">admitted to </w:t>
      </w:r>
      <w:r w:rsidR="00E348AE" w:rsidRPr="00D359A6">
        <w:rPr>
          <w:rFonts w:cstheme="minorHAnsi"/>
          <w:sz w:val="24"/>
          <w:szCs w:val="24"/>
        </w:rPr>
        <w:t>Oak Lodge School</w:t>
      </w:r>
      <w:r w:rsidR="00110FD8" w:rsidRPr="00D359A6">
        <w:rPr>
          <w:rFonts w:cstheme="minorHAnsi"/>
          <w:sz w:val="24"/>
          <w:szCs w:val="24"/>
        </w:rPr>
        <w:t xml:space="preserve"> must</w:t>
      </w:r>
      <w:r w:rsidRPr="00D359A6">
        <w:rPr>
          <w:rFonts w:cstheme="minorHAnsi"/>
          <w:sz w:val="24"/>
          <w:szCs w:val="24"/>
        </w:rPr>
        <w:t xml:space="preserve"> have an Education, Health and Care plan naming Oak Lodge school. In exceptional circumstances pupils may be admitted on an assessment placement pending completion of the Education Health and Care Plan.</w:t>
      </w:r>
    </w:p>
    <w:p w:rsidR="00F93D40" w:rsidRPr="00D359A6" w:rsidRDefault="00110FD8" w:rsidP="00F93D40">
      <w:pPr>
        <w:rPr>
          <w:rFonts w:cstheme="minorHAnsi"/>
          <w:sz w:val="24"/>
          <w:szCs w:val="24"/>
        </w:rPr>
      </w:pPr>
      <w:r w:rsidRPr="00D359A6">
        <w:rPr>
          <w:rFonts w:cstheme="minorHAnsi"/>
          <w:sz w:val="24"/>
          <w:szCs w:val="24"/>
        </w:rPr>
        <w:t>T</w:t>
      </w:r>
      <w:r w:rsidR="00F93D40" w:rsidRPr="00D359A6">
        <w:rPr>
          <w:rFonts w:cstheme="minorHAnsi"/>
          <w:sz w:val="24"/>
          <w:szCs w:val="24"/>
        </w:rPr>
        <w:t xml:space="preserve">he </w:t>
      </w:r>
      <w:r w:rsidRPr="00D359A6">
        <w:rPr>
          <w:rFonts w:cstheme="minorHAnsi"/>
          <w:sz w:val="24"/>
          <w:szCs w:val="24"/>
        </w:rPr>
        <w:t xml:space="preserve">Pupil’s </w:t>
      </w:r>
      <w:r w:rsidR="00F93D40" w:rsidRPr="00D359A6">
        <w:rPr>
          <w:rFonts w:cstheme="minorHAnsi"/>
          <w:sz w:val="24"/>
          <w:szCs w:val="24"/>
        </w:rPr>
        <w:t xml:space="preserve">Local Authority </w:t>
      </w:r>
      <w:r w:rsidRPr="00D359A6">
        <w:rPr>
          <w:rFonts w:cstheme="minorHAnsi"/>
          <w:sz w:val="24"/>
          <w:szCs w:val="24"/>
        </w:rPr>
        <w:t xml:space="preserve">will consult with the school </w:t>
      </w:r>
      <w:r w:rsidR="00F93D40" w:rsidRPr="00D359A6">
        <w:rPr>
          <w:rFonts w:cstheme="minorHAnsi"/>
          <w:sz w:val="24"/>
          <w:szCs w:val="24"/>
        </w:rPr>
        <w:t xml:space="preserve">and </w:t>
      </w:r>
      <w:r w:rsidRPr="00D359A6">
        <w:rPr>
          <w:rFonts w:cstheme="minorHAnsi"/>
          <w:sz w:val="24"/>
          <w:szCs w:val="24"/>
        </w:rPr>
        <w:t xml:space="preserve">the SENCo and SLT </w:t>
      </w:r>
      <w:r w:rsidR="00F93D40" w:rsidRPr="00D359A6">
        <w:rPr>
          <w:rFonts w:cstheme="minorHAnsi"/>
          <w:sz w:val="24"/>
          <w:szCs w:val="24"/>
        </w:rPr>
        <w:t>will make an assessment about whether or not needs can be met within the framework of the SEND Code of Practice</w:t>
      </w:r>
    </w:p>
    <w:p w:rsidR="00F93D40" w:rsidRPr="00D359A6" w:rsidRDefault="00F93D40" w:rsidP="00F93D40">
      <w:pPr>
        <w:rPr>
          <w:rFonts w:cstheme="minorHAnsi"/>
          <w:sz w:val="24"/>
          <w:szCs w:val="24"/>
        </w:rPr>
      </w:pPr>
      <w:r w:rsidRPr="00D359A6">
        <w:rPr>
          <w:rFonts w:cstheme="minorHAnsi"/>
          <w:sz w:val="24"/>
          <w:szCs w:val="24"/>
        </w:rPr>
        <w:t>Full details on the admissions procedure is contained in the Admissions Policy which explains how admissions to the school are managed in a fair and systematic manner.</w:t>
      </w:r>
    </w:p>
    <w:p w:rsidR="00F93D40" w:rsidRPr="00D359A6" w:rsidRDefault="00F93D40" w:rsidP="00F93D40">
      <w:pPr>
        <w:rPr>
          <w:rFonts w:cstheme="minorHAnsi"/>
          <w:b/>
          <w:sz w:val="24"/>
          <w:szCs w:val="24"/>
        </w:rPr>
      </w:pPr>
      <w:r w:rsidRPr="00D359A6">
        <w:rPr>
          <w:rFonts w:cstheme="minorHAnsi"/>
          <w:b/>
          <w:sz w:val="24"/>
          <w:szCs w:val="24"/>
        </w:rPr>
        <w:t>Annual Reviews</w:t>
      </w:r>
    </w:p>
    <w:p w:rsidR="00F93D40" w:rsidRPr="00D359A6" w:rsidRDefault="00F93D40" w:rsidP="00F93D40">
      <w:pPr>
        <w:rPr>
          <w:rFonts w:cstheme="minorHAnsi"/>
          <w:sz w:val="24"/>
          <w:szCs w:val="24"/>
        </w:rPr>
      </w:pPr>
      <w:r w:rsidRPr="00D359A6">
        <w:rPr>
          <w:rFonts w:cstheme="minorHAnsi"/>
          <w:sz w:val="24"/>
          <w:szCs w:val="24"/>
        </w:rPr>
        <w:t xml:space="preserve">Annual Reviews of Education Health and Care plans are conducted according to the principles of the SEND Code of Practice (2014). The school uses </w:t>
      </w:r>
      <w:r w:rsidR="005E426D" w:rsidRPr="00D359A6">
        <w:rPr>
          <w:rFonts w:cstheme="minorHAnsi"/>
          <w:sz w:val="24"/>
          <w:szCs w:val="24"/>
        </w:rPr>
        <w:t xml:space="preserve">a customised </w:t>
      </w:r>
      <w:r w:rsidRPr="00D359A6">
        <w:rPr>
          <w:rFonts w:cstheme="minorHAnsi"/>
          <w:sz w:val="24"/>
          <w:szCs w:val="24"/>
        </w:rPr>
        <w:t>template</w:t>
      </w:r>
      <w:r w:rsidR="00F6428C" w:rsidRPr="00D359A6">
        <w:rPr>
          <w:rFonts w:cstheme="minorHAnsi"/>
          <w:sz w:val="24"/>
          <w:szCs w:val="24"/>
        </w:rPr>
        <w:t xml:space="preserve"> </w:t>
      </w:r>
      <w:r w:rsidRPr="00D359A6">
        <w:rPr>
          <w:rFonts w:cstheme="minorHAnsi"/>
          <w:sz w:val="24"/>
          <w:szCs w:val="24"/>
        </w:rPr>
        <w:t xml:space="preserve">which </w:t>
      </w:r>
      <w:r w:rsidR="00890513" w:rsidRPr="00D359A6">
        <w:rPr>
          <w:rFonts w:cstheme="minorHAnsi"/>
          <w:sz w:val="24"/>
          <w:szCs w:val="24"/>
        </w:rPr>
        <w:t>meets</w:t>
      </w:r>
      <w:r w:rsidRPr="00D359A6">
        <w:rPr>
          <w:rFonts w:cstheme="minorHAnsi"/>
          <w:sz w:val="24"/>
          <w:szCs w:val="24"/>
        </w:rPr>
        <w:t xml:space="preserve"> statutory requirements and ensure a consistent school approach for pupils from a wide number of placing Local Authorities.</w:t>
      </w:r>
    </w:p>
    <w:p w:rsidR="00F93D40" w:rsidRPr="00D359A6" w:rsidRDefault="00110FD8" w:rsidP="00F93D40">
      <w:pPr>
        <w:rPr>
          <w:rFonts w:cstheme="minorHAnsi"/>
          <w:sz w:val="24"/>
          <w:szCs w:val="24"/>
        </w:rPr>
      </w:pPr>
      <w:r w:rsidRPr="00D359A6">
        <w:rPr>
          <w:rFonts w:cstheme="minorHAnsi"/>
          <w:sz w:val="24"/>
          <w:szCs w:val="24"/>
        </w:rPr>
        <w:t>Reviews are conducted throughout the year with the exception of Year 11 and 14</w:t>
      </w:r>
      <w:r w:rsidR="00F6428C" w:rsidRPr="00D359A6">
        <w:rPr>
          <w:rFonts w:cstheme="minorHAnsi"/>
          <w:sz w:val="24"/>
          <w:szCs w:val="24"/>
        </w:rPr>
        <w:t>,</w:t>
      </w:r>
      <w:r w:rsidRPr="00D359A6">
        <w:rPr>
          <w:rFonts w:cstheme="minorHAnsi"/>
          <w:sz w:val="24"/>
          <w:szCs w:val="24"/>
        </w:rPr>
        <w:t xml:space="preserve"> t</w:t>
      </w:r>
      <w:r w:rsidR="00F6428C" w:rsidRPr="00D359A6">
        <w:rPr>
          <w:rFonts w:cstheme="minorHAnsi"/>
          <w:sz w:val="24"/>
          <w:szCs w:val="24"/>
        </w:rPr>
        <w:t>hese</w:t>
      </w:r>
      <w:r w:rsidRPr="00D359A6">
        <w:rPr>
          <w:rFonts w:cstheme="minorHAnsi"/>
          <w:sz w:val="24"/>
          <w:szCs w:val="24"/>
        </w:rPr>
        <w:t xml:space="preserve"> are conducted early in the academic year to facilitate Post 16 and Post 19 planning and transition.</w:t>
      </w:r>
    </w:p>
    <w:p w:rsidR="00110FD8" w:rsidRPr="00D359A6" w:rsidRDefault="00110FD8" w:rsidP="00F93D40">
      <w:pPr>
        <w:rPr>
          <w:rFonts w:cstheme="minorHAnsi"/>
          <w:sz w:val="24"/>
          <w:szCs w:val="24"/>
        </w:rPr>
      </w:pPr>
    </w:p>
    <w:p w:rsidR="00F417CB" w:rsidRPr="00D359A6" w:rsidRDefault="00F417CB" w:rsidP="00F93D40">
      <w:pPr>
        <w:rPr>
          <w:rFonts w:cstheme="minorHAnsi"/>
          <w:b/>
          <w:sz w:val="24"/>
          <w:szCs w:val="24"/>
        </w:rPr>
      </w:pPr>
    </w:p>
    <w:p w:rsidR="00F93D40" w:rsidRPr="00D359A6" w:rsidRDefault="00F93D40" w:rsidP="00F93D40">
      <w:pPr>
        <w:rPr>
          <w:rFonts w:cstheme="minorHAnsi"/>
          <w:b/>
          <w:sz w:val="24"/>
          <w:szCs w:val="24"/>
        </w:rPr>
      </w:pPr>
      <w:r w:rsidRPr="00D359A6">
        <w:rPr>
          <w:rFonts w:cstheme="minorHAnsi"/>
          <w:b/>
          <w:sz w:val="24"/>
          <w:szCs w:val="24"/>
        </w:rPr>
        <w:lastRenderedPageBreak/>
        <w:t>Inclusion</w:t>
      </w:r>
    </w:p>
    <w:p w:rsidR="00110FD8" w:rsidRPr="00D359A6" w:rsidRDefault="00110FD8" w:rsidP="00110FD8">
      <w:pPr>
        <w:spacing w:after="0" w:line="240" w:lineRule="auto"/>
        <w:rPr>
          <w:rFonts w:eastAsia="Calibri" w:cstheme="minorHAnsi"/>
          <w:sz w:val="24"/>
          <w:szCs w:val="24"/>
        </w:rPr>
      </w:pPr>
      <w:r w:rsidRPr="00D359A6">
        <w:rPr>
          <w:rFonts w:eastAsia="Calibri" w:cstheme="minorHAnsi"/>
          <w:sz w:val="24"/>
          <w:szCs w:val="24"/>
        </w:rPr>
        <w:t xml:space="preserve">Oak Lodge is an inclusive school; in addition to D/deafness and SLCN many pupils have additional needs including:  </w:t>
      </w:r>
      <w:r w:rsidR="00184C4F" w:rsidRPr="00D359A6">
        <w:rPr>
          <w:rFonts w:eastAsia="Calibri" w:cstheme="minorHAnsi"/>
          <w:sz w:val="24"/>
          <w:szCs w:val="24"/>
        </w:rPr>
        <w:t>Autistic Spectrum Disorder (ASD</w:t>
      </w:r>
      <w:r w:rsidR="00890513" w:rsidRPr="00D359A6">
        <w:rPr>
          <w:rFonts w:eastAsia="Calibri" w:cstheme="minorHAnsi"/>
          <w:sz w:val="24"/>
          <w:szCs w:val="24"/>
        </w:rPr>
        <w:t>), Attention</w:t>
      </w:r>
      <w:r w:rsidR="00184C4F" w:rsidRPr="00D359A6">
        <w:rPr>
          <w:rFonts w:eastAsia="Calibri" w:cstheme="minorHAnsi"/>
          <w:sz w:val="24"/>
          <w:szCs w:val="24"/>
        </w:rPr>
        <w:t xml:space="preserve"> Deficit Hyperactivity Disorder (A</w:t>
      </w:r>
      <w:r w:rsidRPr="00D359A6">
        <w:rPr>
          <w:rFonts w:eastAsia="Calibri" w:cstheme="minorHAnsi"/>
          <w:sz w:val="24"/>
          <w:szCs w:val="24"/>
        </w:rPr>
        <w:t>DHD</w:t>
      </w:r>
      <w:r w:rsidR="00184C4F" w:rsidRPr="00D359A6">
        <w:rPr>
          <w:rFonts w:eastAsia="Calibri" w:cstheme="minorHAnsi"/>
          <w:sz w:val="24"/>
          <w:szCs w:val="24"/>
        </w:rPr>
        <w:t>)</w:t>
      </w:r>
      <w:r w:rsidRPr="00D359A6">
        <w:rPr>
          <w:rFonts w:eastAsia="Calibri" w:cstheme="minorHAnsi"/>
          <w:sz w:val="24"/>
          <w:szCs w:val="24"/>
        </w:rPr>
        <w:t xml:space="preserve">, Motor Difficulties, Visual Impairment, </w:t>
      </w:r>
      <w:r w:rsidR="00184C4F" w:rsidRPr="00D359A6">
        <w:rPr>
          <w:rFonts w:eastAsia="Calibri" w:cstheme="minorHAnsi"/>
          <w:sz w:val="24"/>
          <w:szCs w:val="24"/>
        </w:rPr>
        <w:t xml:space="preserve">Social, </w:t>
      </w:r>
      <w:r w:rsidRPr="00D359A6">
        <w:rPr>
          <w:rFonts w:eastAsia="Calibri" w:cstheme="minorHAnsi"/>
          <w:sz w:val="24"/>
          <w:szCs w:val="24"/>
        </w:rPr>
        <w:t>Emotional and Behavioural Difficulties</w:t>
      </w:r>
      <w:r w:rsidR="00184C4F" w:rsidRPr="00D359A6">
        <w:rPr>
          <w:rFonts w:eastAsia="Calibri" w:cstheme="minorHAnsi"/>
          <w:sz w:val="24"/>
          <w:szCs w:val="24"/>
        </w:rPr>
        <w:t xml:space="preserve"> and </w:t>
      </w:r>
      <w:r w:rsidRPr="00D359A6">
        <w:rPr>
          <w:rFonts w:eastAsia="Calibri" w:cstheme="minorHAnsi"/>
          <w:sz w:val="24"/>
          <w:szCs w:val="24"/>
        </w:rPr>
        <w:t>Sensory Needs</w:t>
      </w:r>
      <w:r w:rsidR="00184C4F" w:rsidRPr="00D359A6">
        <w:rPr>
          <w:rFonts w:eastAsia="Calibri" w:cstheme="minorHAnsi"/>
          <w:sz w:val="24"/>
          <w:szCs w:val="24"/>
        </w:rPr>
        <w:t>.</w:t>
      </w:r>
      <w:r w:rsidRPr="00D359A6">
        <w:rPr>
          <w:rFonts w:eastAsia="Calibri" w:cstheme="minorHAnsi"/>
          <w:sz w:val="24"/>
          <w:szCs w:val="24"/>
        </w:rPr>
        <w:t xml:space="preserve"> </w:t>
      </w:r>
    </w:p>
    <w:p w:rsidR="008D4B6C" w:rsidRDefault="008D4B6C" w:rsidP="00F93D40">
      <w:pPr>
        <w:rPr>
          <w:rFonts w:cstheme="minorHAnsi"/>
          <w:sz w:val="24"/>
          <w:szCs w:val="24"/>
        </w:rPr>
      </w:pPr>
    </w:p>
    <w:p w:rsidR="00F93D40" w:rsidRPr="00D359A6" w:rsidRDefault="00184C4F" w:rsidP="00F93D40">
      <w:pPr>
        <w:rPr>
          <w:rFonts w:cstheme="minorHAnsi"/>
          <w:sz w:val="24"/>
          <w:szCs w:val="24"/>
        </w:rPr>
      </w:pPr>
      <w:r w:rsidRPr="00D359A6">
        <w:rPr>
          <w:rFonts w:cstheme="minorHAnsi"/>
          <w:sz w:val="24"/>
          <w:szCs w:val="24"/>
        </w:rPr>
        <w:t xml:space="preserve">Specialist provision for Deaf and SLCN </w:t>
      </w:r>
      <w:r w:rsidR="00385D07" w:rsidRPr="00D359A6">
        <w:rPr>
          <w:rFonts w:cstheme="minorHAnsi"/>
          <w:sz w:val="24"/>
          <w:szCs w:val="24"/>
        </w:rPr>
        <w:t>pupils</w:t>
      </w:r>
      <w:r w:rsidRPr="00D359A6">
        <w:rPr>
          <w:rFonts w:cstheme="minorHAnsi"/>
          <w:sz w:val="24"/>
          <w:szCs w:val="24"/>
        </w:rPr>
        <w:t xml:space="preserve"> is outlined in the SEN Information Report.  This also outlines the additional support </w:t>
      </w:r>
      <w:r w:rsidR="00385D07" w:rsidRPr="00D359A6">
        <w:rPr>
          <w:rFonts w:cstheme="minorHAnsi"/>
          <w:sz w:val="24"/>
          <w:szCs w:val="24"/>
        </w:rPr>
        <w:t>offered to those pupils with additional needs.</w:t>
      </w:r>
    </w:p>
    <w:p w:rsidR="00F93D40" w:rsidRPr="00D359A6" w:rsidRDefault="00385D07" w:rsidP="00F93D40">
      <w:pPr>
        <w:rPr>
          <w:rFonts w:cstheme="minorHAnsi"/>
          <w:sz w:val="24"/>
          <w:szCs w:val="24"/>
        </w:rPr>
      </w:pPr>
      <w:r w:rsidRPr="00D359A6">
        <w:rPr>
          <w:rFonts w:cstheme="minorHAnsi"/>
          <w:sz w:val="24"/>
          <w:szCs w:val="24"/>
        </w:rPr>
        <w:t>A</w:t>
      </w:r>
      <w:r w:rsidR="00F93D40" w:rsidRPr="00D359A6">
        <w:rPr>
          <w:rFonts w:cstheme="minorHAnsi"/>
          <w:sz w:val="24"/>
          <w:szCs w:val="24"/>
        </w:rPr>
        <w:t xml:space="preserve">ll pupils </w:t>
      </w:r>
      <w:r w:rsidRPr="00D359A6">
        <w:rPr>
          <w:rFonts w:cstheme="minorHAnsi"/>
          <w:sz w:val="24"/>
          <w:szCs w:val="24"/>
        </w:rPr>
        <w:t>at Oak Lodge are treated equally and have full access, regardless of their needs.</w:t>
      </w:r>
    </w:p>
    <w:p w:rsidR="00F93D40" w:rsidRPr="00D359A6" w:rsidRDefault="00F93D40" w:rsidP="00F417CB">
      <w:pPr>
        <w:rPr>
          <w:rFonts w:cstheme="minorHAnsi"/>
          <w:sz w:val="24"/>
          <w:szCs w:val="24"/>
        </w:rPr>
      </w:pPr>
      <w:r w:rsidRPr="00D359A6">
        <w:rPr>
          <w:rFonts w:cstheme="minorHAnsi"/>
          <w:sz w:val="24"/>
          <w:szCs w:val="24"/>
        </w:rPr>
        <w:t>The School has an Accessibility Plan as required by the Equality Act 2010 which is reviewed annually and included in the school development plan. This shows what steps the school is taking to improve access to the environment, the curriculum and for those whose first language is not English.</w:t>
      </w:r>
    </w:p>
    <w:p w:rsidR="00385D07" w:rsidRPr="00D359A6" w:rsidRDefault="00385D07" w:rsidP="00F93D40">
      <w:pPr>
        <w:rPr>
          <w:rFonts w:cstheme="minorHAnsi"/>
          <w:sz w:val="24"/>
          <w:szCs w:val="24"/>
        </w:rPr>
      </w:pPr>
      <w:r w:rsidRPr="00D359A6">
        <w:rPr>
          <w:rFonts w:cstheme="minorHAnsi"/>
          <w:sz w:val="24"/>
          <w:szCs w:val="24"/>
        </w:rPr>
        <w:t>Oak Lodge School has links with local schools and local colleges promoting inclusion and learning opportunities and activities for individual pupils and groups of pupils.</w:t>
      </w:r>
    </w:p>
    <w:p w:rsidR="00F93D40" w:rsidRPr="00D359A6" w:rsidRDefault="007819EE" w:rsidP="00F93D40">
      <w:pPr>
        <w:rPr>
          <w:rFonts w:cstheme="minorHAnsi"/>
          <w:sz w:val="24"/>
          <w:szCs w:val="24"/>
        </w:rPr>
      </w:pPr>
      <w:r w:rsidRPr="00D359A6">
        <w:rPr>
          <w:rFonts w:cstheme="minorHAnsi"/>
          <w:sz w:val="24"/>
          <w:szCs w:val="24"/>
        </w:rPr>
        <w:t>In addition to local colleges and school</w:t>
      </w:r>
      <w:r w:rsidR="00890513" w:rsidRPr="00D359A6">
        <w:rPr>
          <w:rFonts w:cstheme="minorHAnsi"/>
          <w:sz w:val="24"/>
          <w:szCs w:val="24"/>
        </w:rPr>
        <w:t xml:space="preserve">s, </w:t>
      </w:r>
      <w:r w:rsidR="00F6428C" w:rsidRPr="00D359A6">
        <w:rPr>
          <w:rFonts w:cstheme="minorHAnsi"/>
          <w:sz w:val="24"/>
          <w:szCs w:val="24"/>
        </w:rPr>
        <w:t>Oak Lodge ha</w:t>
      </w:r>
      <w:r w:rsidRPr="00D359A6">
        <w:rPr>
          <w:rFonts w:cstheme="minorHAnsi"/>
          <w:sz w:val="24"/>
          <w:szCs w:val="24"/>
        </w:rPr>
        <w:t>s</w:t>
      </w:r>
      <w:r w:rsidR="00F6428C" w:rsidRPr="00D359A6">
        <w:rPr>
          <w:rFonts w:cstheme="minorHAnsi"/>
          <w:sz w:val="24"/>
          <w:szCs w:val="24"/>
        </w:rPr>
        <w:t xml:space="preserve"> links with local and national </w:t>
      </w:r>
      <w:r w:rsidRPr="00D359A6">
        <w:rPr>
          <w:rFonts w:cstheme="minorHAnsi"/>
          <w:sz w:val="24"/>
          <w:szCs w:val="24"/>
        </w:rPr>
        <w:t>employers</w:t>
      </w:r>
      <w:r w:rsidR="00396660" w:rsidRPr="00D359A6">
        <w:rPr>
          <w:rFonts w:cstheme="minorHAnsi"/>
          <w:sz w:val="24"/>
          <w:szCs w:val="24"/>
        </w:rPr>
        <w:t>,</w:t>
      </w:r>
      <w:r w:rsidR="00F6428C" w:rsidRPr="00D359A6">
        <w:rPr>
          <w:rFonts w:cstheme="minorHAnsi"/>
          <w:sz w:val="24"/>
          <w:szCs w:val="24"/>
        </w:rPr>
        <w:t xml:space="preserve"> that allows pupils to have work experience in the local and wider community.</w:t>
      </w:r>
    </w:p>
    <w:p w:rsidR="00F6428C" w:rsidRPr="00D359A6" w:rsidRDefault="00F6428C" w:rsidP="00F93D40">
      <w:pPr>
        <w:rPr>
          <w:rFonts w:cstheme="minorHAnsi"/>
          <w:b/>
          <w:sz w:val="24"/>
          <w:szCs w:val="24"/>
        </w:rPr>
      </w:pPr>
    </w:p>
    <w:p w:rsidR="00F93D40" w:rsidRPr="00D359A6" w:rsidRDefault="00F93D40" w:rsidP="00F93D40">
      <w:pPr>
        <w:rPr>
          <w:rFonts w:cstheme="minorHAnsi"/>
          <w:b/>
          <w:sz w:val="24"/>
          <w:szCs w:val="24"/>
        </w:rPr>
      </w:pPr>
      <w:r w:rsidRPr="00D359A6">
        <w:rPr>
          <w:rFonts w:cstheme="minorHAnsi"/>
          <w:b/>
          <w:sz w:val="24"/>
          <w:szCs w:val="24"/>
        </w:rPr>
        <w:t>Partnership with Parents</w:t>
      </w:r>
    </w:p>
    <w:p w:rsidR="00F93D40" w:rsidRPr="00D359A6" w:rsidRDefault="00F6428C" w:rsidP="00F93D40">
      <w:pPr>
        <w:rPr>
          <w:rFonts w:cstheme="minorHAnsi"/>
          <w:sz w:val="24"/>
          <w:szCs w:val="24"/>
        </w:rPr>
      </w:pPr>
      <w:r w:rsidRPr="00D359A6">
        <w:rPr>
          <w:rFonts w:cstheme="minorHAnsi"/>
          <w:sz w:val="24"/>
          <w:szCs w:val="24"/>
        </w:rPr>
        <w:t xml:space="preserve">Oak Lodge operates an open door policy where parents/carers </w:t>
      </w:r>
      <w:r w:rsidR="00F93D40" w:rsidRPr="00D359A6">
        <w:rPr>
          <w:rFonts w:cstheme="minorHAnsi"/>
          <w:sz w:val="24"/>
          <w:szCs w:val="24"/>
        </w:rPr>
        <w:t>can make an appointment to come into school at any time</w:t>
      </w:r>
      <w:r w:rsidRPr="00D359A6">
        <w:rPr>
          <w:rFonts w:cstheme="minorHAnsi"/>
          <w:sz w:val="24"/>
          <w:szCs w:val="24"/>
        </w:rPr>
        <w:t xml:space="preserve"> to discuss progress or any concerns they may have</w:t>
      </w:r>
      <w:r w:rsidR="00F93D40" w:rsidRPr="00D359A6">
        <w:rPr>
          <w:rFonts w:cstheme="minorHAnsi"/>
          <w:sz w:val="24"/>
          <w:szCs w:val="24"/>
        </w:rPr>
        <w:t xml:space="preserve">. </w:t>
      </w:r>
      <w:r w:rsidRPr="00D359A6">
        <w:rPr>
          <w:rFonts w:cstheme="minorHAnsi"/>
          <w:sz w:val="24"/>
          <w:szCs w:val="24"/>
        </w:rPr>
        <w:t xml:space="preserve">Pastoral teachers have contact with parents through regular phone calls home. </w:t>
      </w:r>
      <w:r w:rsidR="00F93D40" w:rsidRPr="00D359A6">
        <w:rPr>
          <w:rFonts w:cstheme="minorHAnsi"/>
          <w:sz w:val="24"/>
          <w:szCs w:val="24"/>
        </w:rPr>
        <w:t>Paren</w:t>
      </w:r>
      <w:r w:rsidRPr="00D359A6">
        <w:rPr>
          <w:rFonts w:cstheme="minorHAnsi"/>
          <w:sz w:val="24"/>
          <w:szCs w:val="24"/>
        </w:rPr>
        <w:t xml:space="preserve">tal </w:t>
      </w:r>
      <w:r w:rsidR="00F93D40" w:rsidRPr="00D359A6">
        <w:rPr>
          <w:rFonts w:cstheme="minorHAnsi"/>
          <w:sz w:val="24"/>
          <w:szCs w:val="24"/>
        </w:rPr>
        <w:t>involvement is encouraged by:</w:t>
      </w:r>
    </w:p>
    <w:p w:rsidR="00F93D40" w:rsidRPr="00D359A6" w:rsidRDefault="00F93D40" w:rsidP="00184C4F">
      <w:pPr>
        <w:pStyle w:val="ListParagraph"/>
        <w:numPr>
          <w:ilvl w:val="0"/>
          <w:numId w:val="2"/>
        </w:numPr>
        <w:rPr>
          <w:rFonts w:cstheme="minorHAnsi"/>
          <w:sz w:val="24"/>
          <w:szCs w:val="24"/>
        </w:rPr>
      </w:pPr>
      <w:r w:rsidRPr="00D359A6">
        <w:rPr>
          <w:rFonts w:cstheme="minorHAnsi"/>
          <w:sz w:val="24"/>
          <w:szCs w:val="24"/>
        </w:rPr>
        <w:t xml:space="preserve">Parents’ </w:t>
      </w:r>
      <w:r w:rsidR="00184C4F" w:rsidRPr="00D359A6">
        <w:rPr>
          <w:rFonts w:cstheme="minorHAnsi"/>
          <w:sz w:val="24"/>
          <w:szCs w:val="24"/>
        </w:rPr>
        <w:t>evenings</w:t>
      </w:r>
    </w:p>
    <w:p w:rsidR="00F93D40" w:rsidRPr="00D359A6" w:rsidRDefault="00F93D40" w:rsidP="00184C4F">
      <w:pPr>
        <w:pStyle w:val="ListParagraph"/>
        <w:numPr>
          <w:ilvl w:val="0"/>
          <w:numId w:val="3"/>
        </w:numPr>
        <w:rPr>
          <w:rFonts w:cstheme="minorHAnsi"/>
          <w:sz w:val="24"/>
          <w:szCs w:val="24"/>
        </w:rPr>
      </w:pPr>
      <w:r w:rsidRPr="00D359A6">
        <w:rPr>
          <w:rFonts w:cstheme="minorHAnsi"/>
          <w:sz w:val="24"/>
          <w:szCs w:val="24"/>
        </w:rPr>
        <w:t>Parent Governors</w:t>
      </w:r>
    </w:p>
    <w:p w:rsidR="00184C4F" w:rsidRPr="00D359A6" w:rsidRDefault="00184C4F" w:rsidP="00184C4F">
      <w:pPr>
        <w:pStyle w:val="ListParagraph"/>
        <w:numPr>
          <w:ilvl w:val="0"/>
          <w:numId w:val="4"/>
        </w:numPr>
        <w:rPr>
          <w:rFonts w:cstheme="minorHAnsi"/>
          <w:sz w:val="24"/>
          <w:szCs w:val="24"/>
        </w:rPr>
      </w:pPr>
      <w:r w:rsidRPr="00D359A6">
        <w:rPr>
          <w:rFonts w:cstheme="minorHAnsi"/>
          <w:sz w:val="24"/>
          <w:szCs w:val="24"/>
        </w:rPr>
        <w:t xml:space="preserve">Family Liaison Officer </w:t>
      </w:r>
    </w:p>
    <w:p w:rsidR="00F93D40" w:rsidRPr="00D359A6" w:rsidRDefault="00F93D40" w:rsidP="00184C4F">
      <w:pPr>
        <w:pStyle w:val="ListParagraph"/>
        <w:numPr>
          <w:ilvl w:val="0"/>
          <w:numId w:val="4"/>
        </w:numPr>
        <w:rPr>
          <w:rFonts w:cstheme="minorHAnsi"/>
          <w:sz w:val="24"/>
          <w:szCs w:val="24"/>
        </w:rPr>
      </w:pPr>
      <w:r w:rsidRPr="00D359A6">
        <w:rPr>
          <w:rFonts w:cstheme="minorHAnsi"/>
          <w:sz w:val="24"/>
          <w:szCs w:val="24"/>
        </w:rPr>
        <w:t xml:space="preserve">Sign language classes for </w:t>
      </w:r>
      <w:r w:rsidR="00F6428C" w:rsidRPr="00D359A6">
        <w:rPr>
          <w:rFonts w:cstheme="minorHAnsi"/>
          <w:sz w:val="24"/>
          <w:szCs w:val="24"/>
        </w:rPr>
        <w:t>parents</w:t>
      </w:r>
    </w:p>
    <w:p w:rsidR="00F93D40" w:rsidRPr="00D359A6" w:rsidRDefault="00F93D40" w:rsidP="00184C4F">
      <w:pPr>
        <w:pStyle w:val="ListParagraph"/>
        <w:numPr>
          <w:ilvl w:val="0"/>
          <w:numId w:val="4"/>
        </w:numPr>
        <w:rPr>
          <w:rFonts w:cstheme="minorHAnsi"/>
          <w:sz w:val="24"/>
          <w:szCs w:val="24"/>
        </w:rPr>
      </w:pPr>
      <w:r w:rsidRPr="00D359A6">
        <w:rPr>
          <w:rFonts w:cstheme="minorHAnsi"/>
          <w:sz w:val="24"/>
          <w:szCs w:val="24"/>
        </w:rPr>
        <w:t>Parental contributions to EHC Plan reviews</w:t>
      </w:r>
    </w:p>
    <w:p w:rsidR="00184C4F" w:rsidRPr="00D359A6" w:rsidRDefault="00184C4F" w:rsidP="005E2F3C">
      <w:pPr>
        <w:pStyle w:val="ListParagraph"/>
        <w:numPr>
          <w:ilvl w:val="0"/>
          <w:numId w:val="4"/>
        </w:numPr>
        <w:rPr>
          <w:rFonts w:cstheme="minorHAnsi"/>
          <w:sz w:val="24"/>
          <w:szCs w:val="24"/>
        </w:rPr>
      </w:pPr>
      <w:r w:rsidRPr="00D359A6">
        <w:rPr>
          <w:rFonts w:cstheme="minorHAnsi"/>
          <w:sz w:val="24"/>
          <w:szCs w:val="24"/>
        </w:rPr>
        <w:t>See</w:t>
      </w:r>
      <w:r w:rsidR="00F6428C" w:rsidRPr="00D359A6">
        <w:rPr>
          <w:rFonts w:cstheme="minorHAnsi"/>
          <w:sz w:val="24"/>
          <w:szCs w:val="24"/>
        </w:rPr>
        <w:t xml:space="preserve"> </w:t>
      </w:r>
      <w:r w:rsidRPr="00D359A6">
        <w:rPr>
          <w:rFonts w:cstheme="minorHAnsi"/>
          <w:sz w:val="24"/>
          <w:szCs w:val="24"/>
        </w:rPr>
        <w:t>Saw</w:t>
      </w:r>
      <w:r w:rsidR="00F6428C" w:rsidRPr="00D359A6">
        <w:rPr>
          <w:rFonts w:cstheme="minorHAnsi"/>
          <w:sz w:val="24"/>
          <w:szCs w:val="24"/>
        </w:rPr>
        <w:t xml:space="preserve"> -</w:t>
      </w:r>
      <w:r w:rsidRPr="00D359A6">
        <w:rPr>
          <w:rFonts w:cstheme="minorHAnsi"/>
          <w:sz w:val="24"/>
          <w:szCs w:val="24"/>
        </w:rPr>
        <w:t xml:space="preserve"> </w:t>
      </w:r>
      <w:r w:rsidR="00F93D40" w:rsidRPr="00D359A6">
        <w:rPr>
          <w:rFonts w:cstheme="minorHAnsi"/>
          <w:sz w:val="24"/>
          <w:szCs w:val="24"/>
        </w:rPr>
        <w:t>Home learning activities</w:t>
      </w:r>
    </w:p>
    <w:p w:rsidR="00F93D40" w:rsidRPr="00D359A6" w:rsidRDefault="00184C4F" w:rsidP="005E2F3C">
      <w:pPr>
        <w:pStyle w:val="ListParagraph"/>
        <w:numPr>
          <w:ilvl w:val="0"/>
          <w:numId w:val="4"/>
        </w:numPr>
        <w:rPr>
          <w:rFonts w:cstheme="minorHAnsi"/>
          <w:sz w:val="24"/>
          <w:szCs w:val="24"/>
        </w:rPr>
      </w:pPr>
      <w:r w:rsidRPr="00D359A6">
        <w:rPr>
          <w:rFonts w:cstheme="minorHAnsi"/>
          <w:sz w:val="24"/>
          <w:szCs w:val="24"/>
        </w:rPr>
        <w:t xml:space="preserve">Weekly </w:t>
      </w:r>
      <w:r w:rsidR="00F93D40" w:rsidRPr="00D359A6">
        <w:rPr>
          <w:rFonts w:cstheme="minorHAnsi"/>
          <w:sz w:val="24"/>
          <w:szCs w:val="24"/>
        </w:rPr>
        <w:t>newsletters</w:t>
      </w:r>
    </w:p>
    <w:p w:rsidR="00C34CC7" w:rsidRPr="00D359A6" w:rsidRDefault="00C34CC7" w:rsidP="00C34CC7">
      <w:pPr>
        <w:rPr>
          <w:rFonts w:cstheme="minorHAnsi"/>
          <w:b/>
          <w:sz w:val="24"/>
          <w:szCs w:val="24"/>
        </w:rPr>
      </w:pPr>
    </w:p>
    <w:p w:rsidR="00C34CC7" w:rsidRPr="00D359A6" w:rsidRDefault="00C34CC7" w:rsidP="00C34CC7">
      <w:pPr>
        <w:rPr>
          <w:rFonts w:cstheme="minorHAnsi"/>
          <w:b/>
          <w:sz w:val="24"/>
          <w:szCs w:val="24"/>
        </w:rPr>
      </w:pPr>
      <w:r w:rsidRPr="00D359A6">
        <w:rPr>
          <w:rFonts w:cstheme="minorHAnsi"/>
          <w:b/>
          <w:sz w:val="24"/>
          <w:szCs w:val="24"/>
        </w:rPr>
        <w:t>Partnership with Pupils</w:t>
      </w:r>
    </w:p>
    <w:p w:rsidR="002C2FFA" w:rsidRPr="00D359A6" w:rsidRDefault="00C34CC7" w:rsidP="00C34CC7">
      <w:pPr>
        <w:rPr>
          <w:rFonts w:cstheme="minorHAnsi"/>
          <w:sz w:val="24"/>
          <w:szCs w:val="24"/>
        </w:rPr>
      </w:pPr>
      <w:r w:rsidRPr="00D359A6">
        <w:rPr>
          <w:rFonts w:cstheme="minorHAnsi"/>
          <w:sz w:val="24"/>
          <w:szCs w:val="24"/>
        </w:rPr>
        <w:t>In accordance with the Children</w:t>
      </w:r>
      <w:r w:rsidR="00396660" w:rsidRPr="00D359A6">
        <w:rPr>
          <w:rFonts w:cstheme="minorHAnsi"/>
          <w:sz w:val="24"/>
          <w:szCs w:val="24"/>
        </w:rPr>
        <w:t>’s</w:t>
      </w:r>
      <w:r w:rsidRPr="00D359A6">
        <w:rPr>
          <w:rFonts w:cstheme="minorHAnsi"/>
          <w:sz w:val="24"/>
          <w:szCs w:val="24"/>
        </w:rPr>
        <w:t xml:space="preserve"> Act, children have the right to be heard and participate as they are an important source of relevant information. The school is pro-active in </w:t>
      </w:r>
      <w:r w:rsidR="002C2FFA" w:rsidRPr="00D359A6">
        <w:rPr>
          <w:rFonts w:cstheme="minorHAnsi"/>
          <w:sz w:val="24"/>
          <w:szCs w:val="24"/>
        </w:rPr>
        <w:t xml:space="preserve">seeking pupil voice and involving pupils in </w:t>
      </w:r>
      <w:r w:rsidRPr="00D359A6">
        <w:rPr>
          <w:rFonts w:cstheme="minorHAnsi"/>
          <w:sz w:val="24"/>
          <w:szCs w:val="24"/>
        </w:rPr>
        <w:t>assessment, planning and decision making.</w:t>
      </w:r>
      <w:r w:rsidR="002C2FFA" w:rsidRPr="00D359A6">
        <w:rPr>
          <w:rFonts w:cstheme="minorHAnsi"/>
          <w:sz w:val="24"/>
          <w:szCs w:val="24"/>
        </w:rPr>
        <w:t xml:space="preserve"> Pupil voice is gathered through:</w:t>
      </w:r>
    </w:p>
    <w:p w:rsidR="002C2FFA" w:rsidRPr="00D359A6" w:rsidRDefault="002C2FFA" w:rsidP="002C2FFA">
      <w:pPr>
        <w:pStyle w:val="ListParagraph"/>
        <w:numPr>
          <w:ilvl w:val="0"/>
          <w:numId w:val="14"/>
        </w:numPr>
        <w:rPr>
          <w:rFonts w:cstheme="minorHAnsi"/>
          <w:sz w:val="24"/>
          <w:szCs w:val="24"/>
        </w:rPr>
      </w:pPr>
      <w:r w:rsidRPr="00D359A6">
        <w:rPr>
          <w:rFonts w:cstheme="minorHAnsi"/>
          <w:sz w:val="24"/>
          <w:szCs w:val="24"/>
        </w:rPr>
        <w:t>School Council</w:t>
      </w:r>
    </w:p>
    <w:p w:rsidR="002C2FFA" w:rsidRPr="00D359A6" w:rsidRDefault="002C2FFA" w:rsidP="002C2FFA">
      <w:pPr>
        <w:pStyle w:val="ListParagraph"/>
        <w:numPr>
          <w:ilvl w:val="0"/>
          <w:numId w:val="14"/>
        </w:numPr>
        <w:rPr>
          <w:rFonts w:cstheme="minorHAnsi"/>
          <w:sz w:val="24"/>
          <w:szCs w:val="24"/>
        </w:rPr>
      </w:pPr>
      <w:r w:rsidRPr="00D359A6">
        <w:rPr>
          <w:rFonts w:cstheme="minorHAnsi"/>
          <w:sz w:val="24"/>
          <w:szCs w:val="24"/>
        </w:rPr>
        <w:lastRenderedPageBreak/>
        <w:t xml:space="preserve">Student Surveys </w:t>
      </w:r>
    </w:p>
    <w:p w:rsidR="002C2FFA" w:rsidRPr="00D359A6" w:rsidRDefault="002C2FFA" w:rsidP="002C2FFA">
      <w:pPr>
        <w:pStyle w:val="ListParagraph"/>
        <w:numPr>
          <w:ilvl w:val="0"/>
          <w:numId w:val="14"/>
        </w:numPr>
        <w:rPr>
          <w:rFonts w:cstheme="minorHAnsi"/>
          <w:sz w:val="24"/>
          <w:szCs w:val="24"/>
        </w:rPr>
      </w:pPr>
      <w:r w:rsidRPr="00D359A6">
        <w:rPr>
          <w:rFonts w:cstheme="minorHAnsi"/>
          <w:sz w:val="24"/>
          <w:szCs w:val="24"/>
        </w:rPr>
        <w:t>EHCP review process</w:t>
      </w:r>
    </w:p>
    <w:p w:rsidR="00C34CC7" w:rsidRPr="00D359A6" w:rsidRDefault="00C34CC7" w:rsidP="00C34CC7">
      <w:pPr>
        <w:rPr>
          <w:rFonts w:cstheme="minorHAnsi"/>
          <w:sz w:val="24"/>
          <w:szCs w:val="24"/>
        </w:rPr>
      </w:pPr>
    </w:p>
    <w:p w:rsidR="007819EE" w:rsidRPr="00D359A6" w:rsidRDefault="007819EE" w:rsidP="007819EE">
      <w:pPr>
        <w:rPr>
          <w:rFonts w:cstheme="minorHAnsi"/>
          <w:b/>
          <w:sz w:val="24"/>
          <w:szCs w:val="24"/>
        </w:rPr>
      </w:pPr>
    </w:p>
    <w:p w:rsidR="007819EE" w:rsidRPr="00D359A6" w:rsidRDefault="007819EE" w:rsidP="007819EE">
      <w:pPr>
        <w:rPr>
          <w:rFonts w:cstheme="minorHAnsi"/>
          <w:b/>
          <w:sz w:val="24"/>
          <w:szCs w:val="24"/>
        </w:rPr>
      </w:pPr>
      <w:r w:rsidRPr="00D359A6">
        <w:rPr>
          <w:rFonts w:cstheme="minorHAnsi"/>
          <w:b/>
          <w:bCs/>
          <w:sz w:val="24"/>
          <w:szCs w:val="24"/>
        </w:rPr>
        <w:t>Roles and Responsibilities</w:t>
      </w:r>
    </w:p>
    <w:p w:rsidR="004C1057" w:rsidRPr="00D359A6" w:rsidRDefault="004C1057" w:rsidP="007819EE">
      <w:pPr>
        <w:rPr>
          <w:rFonts w:cstheme="minorHAnsi"/>
          <w:sz w:val="24"/>
          <w:szCs w:val="24"/>
        </w:rPr>
      </w:pPr>
    </w:p>
    <w:p w:rsidR="007819EE" w:rsidRPr="00D359A6" w:rsidRDefault="007819EE" w:rsidP="007819EE">
      <w:pPr>
        <w:rPr>
          <w:rFonts w:cstheme="minorHAnsi"/>
          <w:sz w:val="24"/>
          <w:szCs w:val="24"/>
        </w:rPr>
      </w:pPr>
      <w:r w:rsidRPr="00D359A6">
        <w:rPr>
          <w:rFonts w:cstheme="minorHAnsi"/>
          <w:sz w:val="24"/>
          <w:szCs w:val="24"/>
        </w:rPr>
        <w:t xml:space="preserve">The person responsible for co-ordinating the SEN provision for pupils at Oak Lodge is the SENCo. </w:t>
      </w:r>
    </w:p>
    <w:p w:rsidR="007819EE" w:rsidRPr="00D359A6" w:rsidRDefault="002C7FFD" w:rsidP="007819EE">
      <w:pPr>
        <w:rPr>
          <w:rFonts w:cstheme="minorHAnsi"/>
          <w:b/>
          <w:sz w:val="24"/>
          <w:szCs w:val="24"/>
        </w:rPr>
      </w:pPr>
      <w:r w:rsidRPr="00D359A6">
        <w:rPr>
          <w:rFonts w:cstheme="minorHAnsi"/>
          <w:b/>
          <w:sz w:val="24"/>
          <w:szCs w:val="24"/>
        </w:rPr>
        <w:t>The SENC</w:t>
      </w:r>
      <w:r w:rsidR="00890513" w:rsidRPr="00D359A6">
        <w:rPr>
          <w:rFonts w:cstheme="minorHAnsi"/>
          <w:b/>
          <w:sz w:val="24"/>
          <w:szCs w:val="24"/>
        </w:rPr>
        <w:t>o</w:t>
      </w:r>
      <w:r w:rsidRPr="00D359A6">
        <w:rPr>
          <w:rFonts w:cstheme="minorHAnsi"/>
          <w:b/>
          <w:sz w:val="24"/>
          <w:szCs w:val="24"/>
        </w:rPr>
        <w:t xml:space="preserve"> is </w:t>
      </w:r>
      <w:r w:rsidR="007819EE" w:rsidRPr="00D359A6">
        <w:rPr>
          <w:rFonts w:cstheme="minorHAnsi"/>
          <w:b/>
          <w:sz w:val="24"/>
          <w:szCs w:val="24"/>
        </w:rPr>
        <w:t xml:space="preserve">responsible for: </w:t>
      </w: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Overseeing the day to day operation of the school’s SEN </w:t>
      </w: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Gathering and collating information from teachers, therapists and support staff as required by Local Authorities when a statutory assessment is to take place.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Annual Review of EHCP with a contribution from all involved with each student, as well as from the student him or herself.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Co-ordinating onsite provision for pupils.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Identifying additional needs that target specific difficulties or areas of need.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Liaising with teachers, therapists and Teaching Assistants.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Ensuring that records are kept up to date.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Liaising with parents.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Liaising with external professionals. </w:t>
      </w:r>
    </w:p>
    <w:p w:rsidR="007819EE" w:rsidRPr="00D359A6" w:rsidRDefault="007819EE" w:rsidP="007819EE">
      <w:pPr>
        <w:spacing w:after="0"/>
        <w:rPr>
          <w:rFonts w:cstheme="minorHAnsi"/>
          <w:sz w:val="24"/>
          <w:szCs w:val="24"/>
        </w:rPr>
      </w:pPr>
    </w:p>
    <w:p w:rsidR="007819EE" w:rsidRPr="00D359A6" w:rsidRDefault="007819EE" w:rsidP="002C7FFD">
      <w:pPr>
        <w:pStyle w:val="ListParagraph"/>
        <w:numPr>
          <w:ilvl w:val="0"/>
          <w:numId w:val="6"/>
        </w:numPr>
        <w:spacing w:after="0"/>
        <w:rPr>
          <w:rFonts w:cstheme="minorHAnsi"/>
          <w:sz w:val="24"/>
          <w:szCs w:val="24"/>
        </w:rPr>
      </w:pPr>
      <w:r w:rsidRPr="00D359A6">
        <w:rPr>
          <w:rFonts w:cstheme="minorHAnsi"/>
          <w:sz w:val="24"/>
          <w:szCs w:val="24"/>
        </w:rPr>
        <w:t xml:space="preserve">Liaising with the relevant Local Authority. </w:t>
      </w:r>
    </w:p>
    <w:p w:rsidR="007819EE" w:rsidRPr="00D359A6" w:rsidRDefault="007819EE" w:rsidP="007819EE">
      <w:pPr>
        <w:spacing w:after="0"/>
        <w:rPr>
          <w:rFonts w:cstheme="minorHAnsi"/>
          <w:sz w:val="24"/>
          <w:szCs w:val="24"/>
        </w:rPr>
      </w:pPr>
    </w:p>
    <w:p w:rsidR="002C7FFD" w:rsidRPr="00D359A6" w:rsidRDefault="002C7FFD" w:rsidP="002C7FFD">
      <w:pPr>
        <w:pStyle w:val="ListParagraph"/>
        <w:numPr>
          <w:ilvl w:val="0"/>
          <w:numId w:val="6"/>
        </w:numPr>
        <w:rPr>
          <w:rFonts w:cstheme="minorHAnsi"/>
          <w:sz w:val="24"/>
          <w:szCs w:val="24"/>
        </w:rPr>
      </w:pPr>
      <w:r w:rsidRPr="00D359A6">
        <w:rPr>
          <w:rFonts w:cstheme="minorHAnsi"/>
          <w:sz w:val="24"/>
          <w:szCs w:val="24"/>
        </w:rPr>
        <w:t xml:space="preserve">Monitoring therapeutic input, including OT and SALT </w:t>
      </w:r>
    </w:p>
    <w:p w:rsidR="002C7FFD" w:rsidRPr="00D359A6" w:rsidRDefault="002C7FFD" w:rsidP="007819EE">
      <w:pPr>
        <w:spacing w:after="0"/>
        <w:rPr>
          <w:rFonts w:cstheme="minorHAnsi"/>
          <w:sz w:val="24"/>
          <w:szCs w:val="24"/>
        </w:rPr>
      </w:pPr>
    </w:p>
    <w:p w:rsidR="007819EE" w:rsidRPr="00D359A6" w:rsidRDefault="007819EE" w:rsidP="007819EE">
      <w:pPr>
        <w:rPr>
          <w:rFonts w:cstheme="minorHAnsi"/>
          <w:sz w:val="24"/>
          <w:szCs w:val="24"/>
        </w:rPr>
      </w:pPr>
    </w:p>
    <w:p w:rsidR="002C7FFD" w:rsidRPr="00D359A6" w:rsidRDefault="002C7FFD" w:rsidP="007819EE">
      <w:pPr>
        <w:rPr>
          <w:rFonts w:cstheme="minorHAnsi"/>
          <w:sz w:val="24"/>
          <w:szCs w:val="24"/>
        </w:rPr>
      </w:pPr>
    </w:p>
    <w:p w:rsidR="00D359A6" w:rsidRDefault="00D359A6" w:rsidP="007819EE">
      <w:pPr>
        <w:rPr>
          <w:rFonts w:cstheme="minorHAnsi"/>
          <w:b/>
          <w:sz w:val="24"/>
          <w:szCs w:val="24"/>
        </w:rPr>
      </w:pPr>
    </w:p>
    <w:p w:rsidR="00D359A6" w:rsidRDefault="00D359A6" w:rsidP="007819EE">
      <w:pPr>
        <w:rPr>
          <w:rFonts w:cstheme="minorHAnsi"/>
          <w:b/>
          <w:sz w:val="24"/>
          <w:szCs w:val="24"/>
        </w:rPr>
      </w:pPr>
    </w:p>
    <w:p w:rsidR="00D359A6" w:rsidRDefault="00D359A6" w:rsidP="007819EE">
      <w:pPr>
        <w:rPr>
          <w:rFonts w:cstheme="minorHAnsi"/>
          <w:b/>
          <w:sz w:val="24"/>
          <w:szCs w:val="24"/>
        </w:rPr>
      </w:pPr>
    </w:p>
    <w:p w:rsidR="007819EE" w:rsidRPr="00D359A6" w:rsidRDefault="007819EE" w:rsidP="007819EE">
      <w:pPr>
        <w:rPr>
          <w:rFonts w:cstheme="minorHAnsi"/>
          <w:b/>
          <w:sz w:val="24"/>
          <w:szCs w:val="24"/>
        </w:rPr>
      </w:pPr>
      <w:r w:rsidRPr="00D359A6">
        <w:rPr>
          <w:rFonts w:cstheme="minorHAnsi"/>
          <w:b/>
          <w:sz w:val="24"/>
          <w:szCs w:val="24"/>
        </w:rPr>
        <w:lastRenderedPageBreak/>
        <w:t>The Headteacher and The Senior Leadership team</w:t>
      </w:r>
      <w:r w:rsidR="002C7FFD" w:rsidRPr="00D359A6">
        <w:rPr>
          <w:rFonts w:cstheme="minorHAnsi"/>
          <w:b/>
          <w:sz w:val="24"/>
          <w:szCs w:val="24"/>
        </w:rPr>
        <w:t xml:space="preserve"> (SLT) </w:t>
      </w:r>
      <w:r w:rsidRPr="00D359A6">
        <w:rPr>
          <w:rFonts w:cstheme="minorHAnsi"/>
          <w:b/>
          <w:sz w:val="24"/>
          <w:szCs w:val="24"/>
        </w:rPr>
        <w:t xml:space="preserve"> are responsible for</w:t>
      </w:r>
      <w:r w:rsidR="002C7FFD" w:rsidRPr="00D359A6">
        <w:rPr>
          <w:rFonts w:cstheme="minorHAnsi"/>
          <w:b/>
          <w:sz w:val="24"/>
          <w:szCs w:val="24"/>
        </w:rPr>
        <w:t>:</w:t>
      </w:r>
    </w:p>
    <w:p w:rsidR="004C1057" w:rsidRPr="00D359A6" w:rsidRDefault="004C1057" w:rsidP="0098789A">
      <w:pPr>
        <w:rPr>
          <w:rFonts w:cstheme="minorHAnsi"/>
          <w:b/>
          <w:sz w:val="24"/>
          <w:szCs w:val="24"/>
        </w:rPr>
      </w:pPr>
    </w:p>
    <w:p w:rsidR="004C1057" w:rsidRPr="00D359A6" w:rsidRDefault="004C1057" w:rsidP="0098789A">
      <w:pPr>
        <w:pStyle w:val="ListParagraph"/>
        <w:numPr>
          <w:ilvl w:val="0"/>
          <w:numId w:val="12"/>
        </w:numPr>
        <w:rPr>
          <w:rFonts w:cstheme="minorHAnsi"/>
          <w:sz w:val="24"/>
          <w:szCs w:val="24"/>
        </w:rPr>
      </w:pPr>
      <w:r w:rsidRPr="00D359A6">
        <w:rPr>
          <w:rFonts w:cstheme="minorHAnsi"/>
          <w:sz w:val="24"/>
          <w:szCs w:val="24"/>
        </w:rPr>
        <w:t xml:space="preserve">Ensuring that staff are both aware of and adhere to the aims and stated outcomes that are contained in this policy. </w:t>
      </w:r>
    </w:p>
    <w:p w:rsidR="004C1057" w:rsidRPr="00D359A6" w:rsidRDefault="004C1057" w:rsidP="0098789A">
      <w:pPr>
        <w:pStyle w:val="ListParagraph"/>
        <w:rPr>
          <w:rFonts w:cstheme="minorHAnsi"/>
          <w:sz w:val="24"/>
          <w:szCs w:val="24"/>
        </w:rPr>
      </w:pPr>
    </w:p>
    <w:p w:rsidR="004C1057" w:rsidRPr="00D359A6" w:rsidRDefault="004C1057" w:rsidP="0098789A">
      <w:pPr>
        <w:pStyle w:val="ListParagraph"/>
        <w:numPr>
          <w:ilvl w:val="0"/>
          <w:numId w:val="12"/>
        </w:numPr>
        <w:rPr>
          <w:rFonts w:cstheme="minorHAnsi"/>
          <w:sz w:val="24"/>
          <w:szCs w:val="24"/>
        </w:rPr>
      </w:pPr>
      <w:r w:rsidRPr="00D359A6">
        <w:rPr>
          <w:rFonts w:cstheme="minorHAnsi"/>
          <w:sz w:val="24"/>
          <w:szCs w:val="24"/>
        </w:rPr>
        <w:t>Professional development and staff training to ensure the needs of all students are being met</w:t>
      </w:r>
    </w:p>
    <w:p w:rsidR="004C1057" w:rsidRPr="00D359A6" w:rsidRDefault="004C1057" w:rsidP="0098789A">
      <w:pPr>
        <w:rPr>
          <w:rFonts w:cstheme="minorHAnsi"/>
          <w:b/>
          <w:sz w:val="24"/>
          <w:szCs w:val="24"/>
        </w:rPr>
      </w:pPr>
    </w:p>
    <w:p w:rsidR="007819EE" w:rsidRPr="00D359A6" w:rsidRDefault="007819EE" w:rsidP="0098789A">
      <w:pPr>
        <w:pStyle w:val="ListParagraph"/>
        <w:numPr>
          <w:ilvl w:val="0"/>
          <w:numId w:val="7"/>
        </w:numPr>
        <w:spacing w:line="360" w:lineRule="auto"/>
        <w:ind w:left="714" w:hanging="357"/>
        <w:rPr>
          <w:rFonts w:cstheme="minorHAnsi"/>
          <w:sz w:val="24"/>
          <w:szCs w:val="24"/>
        </w:rPr>
      </w:pPr>
      <w:r w:rsidRPr="00D359A6">
        <w:rPr>
          <w:rFonts w:cstheme="minorHAnsi"/>
          <w:sz w:val="24"/>
          <w:szCs w:val="24"/>
        </w:rPr>
        <w:t xml:space="preserve">Ensuring that individual pupils are making ‘expected academic progress’ and that suitable interventions are in place to address any needs or barriers. </w:t>
      </w:r>
    </w:p>
    <w:p w:rsidR="004C1057" w:rsidRPr="00D359A6" w:rsidRDefault="004C1057" w:rsidP="0098789A">
      <w:pPr>
        <w:pStyle w:val="ListParagraph"/>
        <w:rPr>
          <w:rFonts w:cstheme="minorHAnsi"/>
          <w:sz w:val="24"/>
          <w:szCs w:val="24"/>
        </w:rPr>
      </w:pPr>
    </w:p>
    <w:p w:rsidR="004C1057" w:rsidRPr="00D359A6" w:rsidRDefault="007819EE" w:rsidP="0098789A">
      <w:pPr>
        <w:pStyle w:val="ListParagraph"/>
        <w:numPr>
          <w:ilvl w:val="0"/>
          <w:numId w:val="7"/>
        </w:numPr>
        <w:spacing w:line="360" w:lineRule="auto"/>
        <w:ind w:left="714" w:hanging="357"/>
        <w:rPr>
          <w:rFonts w:cstheme="minorHAnsi"/>
          <w:sz w:val="24"/>
          <w:szCs w:val="24"/>
        </w:rPr>
      </w:pPr>
      <w:r w:rsidRPr="00D359A6">
        <w:rPr>
          <w:rFonts w:cstheme="minorHAnsi"/>
          <w:sz w:val="24"/>
          <w:szCs w:val="24"/>
        </w:rPr>
        <w:t xml:space="preserve">Allocating and monitoring appropriate resources from the budget. </w:t>
      </w:r>
    </w:p>
    <w:p w:rsidR="004C1057" w:rsidRPr="00D359A6" w:rsidRDefault="004C1057" w:rsidP="0098789A">
      <w:pPr>
        <w:pStyle w:val="ListParagraph"/>
        <w:rPr>
          <w:rFonts w:cstheme="minorHAnsi"/>
          <w:sz w:val="24"/>
          <w:szCs w:val="24"/>
        </w:rPr>
      </w:pPr>
    </w:p>
    <w:p w:rsidR="004C1057" w:rsidRPr="00D359A6" w:rsidRDefault="007819EE" w:rsidP="0098789A">
      <w:pPr>
        <w:pStyle w:val="ListParagraph"/>
        <w:numPr>
          <w:ilvl w:val="0"/>
          <w:numId w:val="7"/>
        </w:numPr>
        <w:spacing w:line="360" w:lineRule="auto"/>
        <w:ind w:left="714" w:hanging="357"/>
        <w:rPr>
          <w:rFonts w:cstheme="minorHAnsi"/>
          <w:sz w:val="24"/>
          <w:szCs w:val="24"/>
        </w:rPr>
      </w:pPr>
      <w:r w:rsidRPr="00D359A6">
        <w:rPr>
          <w:rFonts w:cstheme="minorHAnsi"/>
          <w:sz w:val="24"/>
          <w:szCs w:val="24"/>
        </w:rPr>
        <w:t xml:space="preserve">Ensuring the effective use of the Code of Practice, especially through professional development and appropriate time allocations. </w:t>
      </w:r>
    </w:p>
    <w:p w:rsidR="004C1057" w:rsidRPr="00D359A6" w:rsidRDefault="004C1057" w:rsidP="0098789A">
      <w:pPr>
        <w:pStyle w:val="ListParagraph"/>
        <w:rPr>
          <w:rFonts w:cstheme="minorHAnsi"/>
          <w:sz w:val="24"/>
          <w:szCs w:val="24"/>
        </w:rPr>
      </w:pPr>
    </w:p>
    <w:p w:rsidR="004C1057" w:rsidRPr="00D359A6" w:rsidRDefault="007819EE" w:rsidP="0098789A">
      <w:pPr>
        <w:pStyle w:val="ListParagraph"/>
        <w:numPr>
          <w:ilvl w:val="0"/>
          <w:numId w:val="7"/>
        </w:numPr>
        <w:spacing w:line="360" w:lineRule="auto"/>
        <w:ind w:left="714" w:hanging="357"/>
        <w:rPr>
          <w:rFonts w:cstheme="minorHAnsi"/>
          <w:sz w:val="24"/>
          <w:szCs w:val="24"/>
        </w:rPr>
      </w:pPr>
      <w:r w:rsidRPr="00D359A6">
        <w:rPr>
          <w:rFonts w:cstheme="minorHAnsi"/>
          <w:sz w:val="24"/>
          <w:szCs w:val="24"/>
        </w:rPr>
        <w:t>Monitoring teachers’ planning</w:t>
      </w:r>
      <w:r w:rsidR="002C7FFD" w:rsidRPr="00D359A6">
        <w:rPr>
          <w:rFonts w:cstheme="minorHAnsi"/>
          <w:sz w:val="24"/>
          <w:szCs w:val="24"/>
        </w:rPr>
        <w:t xml:space="preserve">, pupil progress and </w:t>
      </w:r>
      <w:r w:rsidRPr="00D359A6">
        <w:rPr>
          <w:rFonts w:cstheme="minorHAnsi"/>
          <w:sz w:val="24"/>
          <w:szCs w:val="24"/>
        </w:rPr>
        <w:t xml:space="preserve">achievement, in terms of both academic and social emotional development. </w:t>
      </w:r>
    </w:p>
    <w:p w:rsidR="004C1057" w:rsidRPr="00D359A6" w:rsidRDefault="004C1057" w:rsidP="0098789A">
      <w:pPr>
        <w:pStyle w:val="ListParagraph"/>
        <w:rPr>
          <w:rFonts w:cstheme="minorHAnsi"/>
          <w:sz w:val="24"/>
          <w:szCs w:val="24"/>
        </w:rPr>
      </w:pPr>
    </w:p>
    <w:p w:rsidR="004C1057" w:rsidRPr="00D359A6" w:rsidRDefault="004C1057" w:rsidP="00396660">
      <w:pPr>
        <w:pStyle w:val="ListParagraph"/>
        <w:spacing w:line="360" w:lineRule="auto"/>
        <w:ind w:left="714"/>
        <w:rPr>
          <w:rFonts w:cstheme="minorHAnsi"/>
          <w:sz w:val="24"/>
          <w:szCs w:val="24"/>
        </w:rPr>
      </w:pPr>
    </w:p>
    <w:p w:rsidR="007819EE" w:rsidRPr="00D359A6" w:rsidRDefault="007819EE" w:rsidP="0098789A">
      <w:pPr>
        <w:pStyle w:val="ListParagraph"/>
        <w:numPr>
          <w:ilvl w:val="0"/>
          <w:numId w:val="7"/>
        </w:numPr>
        <w:spacing w:line="360" w:lineRule="auto"/>
        <w:ind w:left="714" w:hanging="357"/>
        <w:rPr>
          <w:rFonts w:cstheme="minorHAnsi"/>
          <w:sz w:val="24"/>
          <w:szCs w:val="24"/>
        </w:rPr>
      </w:pPr>
      <w:r w:rsidRPr="00D359A6">
        <w:rPr>
          <w:rFonts w:cstheme="minorHAnsi"/>
          <w:sz w:val="24"/>
          <w:szCs w:val="24"/>
        </w:rPr>
        <w:t>Monitoring the academic progression of pupils and that appropriately high level</w:t>
      </w:r>
      <w:r w:rsidR="00396660" w:rsidRPr="00D359A6">
        <w:rPr>
          <w:rFonts w:cstheme="minorHAnsi"/>
          <w:sz w:val="24"/>
          <w:szCs w:val="24"/>
        </w:rPr>
        <w:t>s</w:t>
      </w:r>
      <w:r w:rsidRPr="00D359A6">
        <w:rPr>
          <w:rFonts w:cstheme="minorHAnsi"/>
          <w:sz w:val="24"/>
          <w:szCs w:val="24"/>
        </w:rPr>
        <w:t xml:space="preserve"> of challenge are being set. </w:t>
      </w:r>
    </w:p>
    <w:p w:rsidR="007819EE" w:rsidRPr="00D359A6" w:rsidRDefault="007819EE" w:rsidP="0098789A">
      <w:pPr>
        <w:rPr>
          <w:rFonts w:cstheme="minorHAnsi"/>
          <w:b/>
          <w:sz w:val="24"/>
          <w:szCs w:val="24"/>
        </w:rPr>
      </w:pPr>
    </w:p>
    <w:p w:rsidR="007819EE" w:rsidRPr="00D359A6" w:rsidRDefault="007819EE" w:rsidP="0098789A">
      <w:pPr>
        <w:rPr>
          <w:rFonts w:cstheme="minorHAnsi"/>
          <w:b/>
          <w:sz w:val="24"/>
          <w:szCs w:val="24"/>
        </w:rPr>
      </w:pPr>
      <w:r w:rsidRPr="00D359A6">
        <w:rPr>
          <w:rFonts w:cstheme="minorHAnsi"/>
          <w:b/>
          <w:sz w:val="24"/>
          <w:szCs w:val="24"/>
        </w:rPr>
        <w:t xml:space="preserve">All teachers are responsible for: </w:t>
      </w:r>
    </w:p>
    <w:p w:rsidR="002C7FFD" w:rsidRPr="00D359A6" w:rsidRDefault="002C7FFD" w:rsidP="0098789A">
      <w:pPr>
        <w:rPr>
          <w:rFonts w:cstheme="minorHAnsi"/>
          <w:sz w:val="24"/>
          <w:szCs w:val="24"/>
        </w:rPr>
      </w:pPr>
    </w:p>
    <w:p w:rsidR="001E37E2" w:rsidRPr="00D359A6" w:rsidRDefault="001E37E2" w:rsidP="0098789A">
      <w:pPr>
        <w:pStyle w:val="ListParagraph"/>
        <w:widowControl w:val="0"/>
        <w:numPr>
          <w:ilvl w:val="0"/>
          <w:numId w:val="11"/>
        </w:numPr>
        <w:tabs>
          <w:tab w:val="num" w:pos="426"/>
        </w:tabs>
        <w:autoSpaceDE w:val="0"/>
        <w:autoSpaceDN w:val="0"/>
        <w:adjustRightInd w:val="0"/>
        <w:spacing w:after="0" w:line="360" w:lineRule="auto"/>
        <w:rPr>
          <w:rFonts w:cstheme="minorHAnsi"/>
          <w:sz w:val="24"/>
          <w:szCs w:val="24"/>
        </w:rPr>
      </w:pPr>
      <w:r w:rsidRPr="00D359A6">
        <w:rPr>
          <w:rFonts w:cstheme="minorHAnsi"/>
          <w:sz w:val="24"/>
          <w:szCs w:val="24"/>
        </w:rPr>
        <w:t>U</w:t>
      </w:r>
      <w:r w:rsidR="002C7FFD" w:rsidRPr="00D359A6">
        <w:rPr>
          <w:rFonts w:cstheme="minorHAnsi"/>
          <w:sz w:val="24"/>
          <w:szCs w:val="24"/>
        </w:rPr>
        <w:t>nderstanding the curriculum modifications and adaptations that secure broad, balanced and relevant opportunities for all pupils.</w:t>
      </w:r>
    </w:p>
    <w:p w:rsidR="001E37E2" w:rsidRPr="00D359A6" w:rsidRDefault="001E37E2" w:rsidP="0098789A">
      <w:pPr>
        <w:widowControl w:val="0"/>
        <w:tabs>
          <w:tab w:val="num" w:pos="426"/>
        </w:tabs>
        <w:autoSpaceDE w:val="0"/>
        <w:autoSpaceDN w:val="0"/>
        <w:adjustRightInd w:val="0"/>
        <w:spacing w:after="0" w:line="360" w:lineRule="auto"/>
        <w:rPr>
          <w:rFonts w:cstheme="minorHAnsi"/>
          <w:sz w:val="24"/>
          <w:szCs w:val="24"/>
        </w:rPr>
      </w:pPr>
    </w:p>
    <w:p w:rsidR="002C7FFD" w:rsidRPr="00D359A6" w:rsidRDefault="001E37E2" w:rsidP="0098789A">
      <w:pPr>
        <w:pStyle w:val="ListParagraph"/>
        <w:widowControl w:val="0"/>
        <w:numPr>
          <w:ilvl w:val="0"/>
          <w:numId w:val="11"/>
        </w:numPr>
        <w:tabs>
          <w:tab w:val="num" w:pos="426"/>
        </w:tabs>
        <w:autoSpaceDE w:val="0"/>
        <w:autoSpaceDN w:val="0"/>
        <w:adjustRightInd w:val="0"/>
        <w:spacing w:after="0" w:line="360" w:lineRule="auto"/>
        <w:rPr>
          <w:rFonts w:cstheme="minorHAnsi"/>
          <w:sz w:val="24"/>
          <w:szCs w:val="24"/>
        </w:rPr>
      </w:pPr>
      <w:r w:rsidRPr="00D359A6">
        <w:rPr>
          <w:rFonts w:cstheme="minorHAnsi"/>
          <w:sz w:val="24"/>
          <w:szCs w:val="24"/>
        </w:rPr>
        <w:t>D</w:t>
      </w:r>
      <w:r w:rsidR="002C7FFD" w:rsidRPr="00D359A6">
        <w:rPr>
          <w:rFonts w:cstheme="minorHAnsi"/>
          <w:sz w:val="24"/>
          <w:szCs w:val="24"/>
        </w:rPr>
        <w:t>eliver</w:t>
      </w:r>
      <w:r w:rsidRPr="00D359A6">
        <w:rPr>
          <w:rFonts w:cstheme="minorHAnsi"/>
          <w:sz w:val="24"/>
          <w:szCs w:val="24"/>
        </w:rPr>
        <w:t>ing</w:t>
      </w:r>
      <w:r w:rsidR="002C7FFD" w:rsidRPr="00D359A6">
        <w:rPr>
          <w:rFonts w:cstheme="minorHAnsi"/>
          <w:sz w:val="24"/>
          <w:szCs w:val="24"/>
        </w:rPr>
        <w:t xml:space="preserve"> the curriculum in a manner that promotes the learning of each pupil and meets the requirements and learning style of each pupil as set out in their EHCPs.</w:t>
      </w:r>
    </w:p>
    <w:p w:rsidR="001E37E2" w:rsidRPr="00D359A6" w:rsidRDefault="001E37E2" w:rsidP="0098789A">
      <w:pPr>
        <w:widowControl w:val="0"/>
        <w:autoSpaceDE w:val="0"/>
        <w:autoSpaceDN w:val="0"/>
        <w:adjustRightInd w:val="0"/>
        <w:spacing w:after="0" w:line="360" w:lineRule="auto"/>
        <w:rPr>
          <w:rFonts w:cstheme="minorHAnsi"/>
          <w:sz w:val="24"/>
          <w:szCs w:val="24"/>
        </w:rPr>
      </w:pPr>
    </w:p>
    <w:p w:rsidR="002C7FFD" w:rsidRPr="00D359A6" w:rsidRDefault="001E37E2" w:rsidP="0098789A">
      <w:pPr>
        <w:pStyle w:val="ListParagraph"/>
        <w:widowControl w:val="0"/>
        <w:numPr>
          <w:ilvl w:val="0"/>
          <w:numId w:val="11"/>
        </w:numPr>
        <w:autoSpaceDE w:val="0"/>
        <w:autoSpaceDN w:val="0"/>
        <w:adjustRightInd w:val="0"/>
        <w:spacing w:after="0" w:line="360" w:lineRule="auto"/>
        <w:rPr>
          <w:rFonts w:cstheme="minorHAnsi"/>
          <w:sz w:val="24"/>
          <w:szCs w:val="24"/>
        </w:rPr>
      </w:pPr>
      <w:r w:rsidRPr="00D359A6">
        <w:rPr>
          <w:rFonts w:cstheme="minorHAnsi"/>
          <w:sz w:val="24"/>
          <w:szCs w:val="24"/>
        </w:rPr>
        <w:t>Keeping</w:t>
      </w:r>
      <w:r w:rsidR="002C7FFD" w:rsidRPr="00D359A6">
        <w:rPr>
          <w:rFonts w:cstheme="minorHAnsi"/>
          <w:sz w:val="24"/>
          <w:szCs w:val="24"/>
        </w:rPr>
        <w:t xml:space="preserve"> up-to-date, </w:t>
      </w:r>
      <w:r w:rsidR="004C1057" w:rsidRPr="00D359A6">
        <w:rPr>
          <w:rFonts w:cstheme="minorHAnsi"/>
          <w:sz w:val="24"/>
          <w:szCs w:val="24"/>
        </w:rPr>
        <w:t>with relevant curricular developments.</w:t>
      </w:r>
      <w:r w:rsidR="002C7FFD" w:rsidRPr="00D359A6">
        <w:rPr>
          <w:rFonts w:cstheme="minorHAnsi"/>
          <w:sz w:val="24"/>
          <w:szCs w:val="24"/>
        </w:rPr>
        <w:t xml:space="preserve"> </w:t>
      </w:r>
    </w:p>
    <w:p w:rsidR="001E37E2" w:rsidRPr="00D359A6" w:rsidRDefault="001E37E2" w:rsidP="0098789A">
      <w:pPr>
        <w:widowControl w:val="0"/>
        <w:autoSpaceDE w:val="0"/>
        <w:autoSpaceDN w:val="0"/>
        <w:adjustRightInd w:val="0"/>
        <w:spacing w:after="0" w:line="360" w:lineRule="auto"/>
        <w:rPr>
          <w:rFonts w:cstheme="minorHAnsi"/>
          <w:sz w:val="24"/>
          <w:szCs w:val="24"/>
        </w:rPr>
      </w:pPr>
    </w:p>
    <w:p w:rsidR="002C7FFD" w:rsidRPr="00D359A6" w:rsidRDefault="001E37E2" w:rsidP="0098789A">
      <w:pPr>
        <w:pStyle w:val="ListParagraph"/>
        <w:widowControl w:val="0"/>
        <w:numPr>
          <w:ilvl w:val="0"/>
          <w:numId w:val="11"/>
        </w:numPr>
        <w:autoSpaceDE w:val="0"/>
        <w:autoSpaceDN w:val="0"/>
        <w:adjustRightInd w:val="0"/>
        <w:spacing w:after="0" w:line="360" w:lineRule="auto"/>
        <w:rPr>
          <w:rFonts w:cstheme="minorHAnsi"/>
          <w:sz w:val="24"/>
          <w:szCs w:val="24"/>
        </w:rPr>
      </w:pPr>
      <w:r w:rsidRPr="00D359A6">
        <w:rPr>
          <w:rFonts w:cstheme="minorHAnsi"/>
          <w:sz w:val="24"/>
          <w:szCs w:val="24"/>
        </w:rPr>
        <w:lastRenderedPageBreak/>
        <w:t>U</w:t>
      </w:r>
      <w:r w:rsidR="002C7FFD" w:rsidRPr="00D359A6">
        <w:rPr>
          <w:rFonts w:cstheme="minorHAnsi"/>
          <w:sz w:val="24"/>
          <w:szCs w:val="24"/>
        </w:rPr>
        <w:t>sing appropriate adaptations and/or resources in order to meet particular SEND requirements</w:t>
      </w:r>
    </w:p>
    <w:p w:rsidR="001E37E2" w:rsidRPr="00D359A6" w:rsidRDefault="001E37E2" w:rsidP="0098789A">
      <w:pPr>
        <w:widowControl w:val="0"/>
        <w:autoSpaceDE w:val="0"/>
        <w:autoSpaceDN w:val="0"/>
        <w:adjustRightInd w:val="0"/>
        <w:spacing w:after="0" w:line="360" w:lineRule="auto"/>
        <w:rPr>
          <w:rFonts w:cstheme="minorHAnsi"/>
          <w:sz w:val="24"/>
          <w:szCs w:val="24"/>
        </w:rPr>
      </w:pPr>
    </w:p>
    <w:p w:rsidR="002C7FFD" w:rsidRPr="00D359A6" w:rsidRDefault="001E37E2" w:rsidP="0098789A">
      <w:pPr>
        <w:pStyle w:val="ListParagraph"/>
        <w:widowControl w:val="0"/>
        <w:numPr>
          <w:ilvl w:val="0"/>
          <w:numId w:val="11"/>
        </w:numPr>
        <w:autoSpaceDE w:val="0"/>
        <w:autoSpaceDN w:val="0"/>
        <w:adjustRightInd w:val="0"/>
        <w:spacing w:after="0" w:line="360" w:lineRule="auto"/>
        <w:rPr>
          <w:rFonts w:cstheme="minorHAnsi"/>
          <w:sz w:val="24"/>
          <w:szCs w:val="24"/>
        </w:rPr>
      </w:pPr>
      <w:r w:rsidRPr="00D359A6">
        <w:rPr>
          <w:rFonts w:cstheme="minorHAnsi"/>
          <w:sz w:val="24"/>
          <w:szCs w:val="24"/>
        </w:rPr>
        <w:t>M</w:t>
      </w:r>
      <w:r w:rsidR="002C7FFD" w:rsidRPr="00D359A6">
        <w:rPr>
          <w:rFonts w:cstheme="minorHAnsi"/>
          <w:sz w:val="24"/>
          <w:szCs w:val="24"/>
        </w:rPr>
        <w:t>onitor</w:t>
      </w:r>
      <w:r w:rsidRPr="00D359A6">
        <w:rPr>
          <w:rFonts w:cstheme="minorHAnsi"/>
          <w:sz w:val="24"/>
          <w:szCs w:val="24"/>
        </w:rPr>
        <w:t>ing</w:t>
      </w:r>
      <w:r w:rsidR="002C7FFD" w:rsidRPr="00D359A6">
        <w:rPr>
          <w:rFonts w:cstheme="minorHAnsi"/>
          <w:sz w:val="24"/>
          <w:szCs w:val="24"/>
        </w:rPr>
        <w:t xml:space="preserve"> the progress of each pupil and the class overall and evaluate pupils progress, achievements, learning, participation and enjoyment of their work</w:t>
      </w:r>
    </w:p>
    <w:p w:rsidR="001E37E2" w:rsidRPr="00D359A6" w:rsidRDefault="001E37E2" w:rsidP="0098789A">
      <w:pPr>
        <w:widowControl w:val="0"/>
        <w:autoSpaceDE w:val="0"/>
        <w:autoSpaceDN w:val="0"/>
        <w:adjustRightInd w:val="0"/>
        <w:spacing w:after="0" w:line="360" w:lineRule="auto"/>
        <w:rPr>
          <w:rFonts w:cstheme="minorHAnsi"/>
          <w:sz w:val="24"/>
          <w:szCs w:val="24"/>
        </w:rPr>
      </w:pPr>
    </w:p>
    <w:p w:rsidR="002C7FFD" w:rsidRPr="00D359A6" w:rsidRDefault="001E37E2" w:rsidP="0098789A">
      <w:pPr>
        <w:pStyle w:val="ListParagraph"/>
        <w:widowControl w:val="0"/>
        <w:numPr>
          <w:ilvl w:val="0"/>
          <w:numId w:val="11"/>
        </w:numPr>
        <w:autoSpaceDE w:val="0"/>
        <w:autoSpaceDN w:val="0"/>
        <w:adjustRightInd w:val="0"/>
        <w:spacing w:after="0" w:line="360" w:lineRule="auto"/>
        <w:rPr>
          <w:rFonts w:cstheme="minorHAnsi"/>
          <w:sz w:val="24"/>
          <w:szCs w:val="24"/>
        </w:rPr>
      </w:pPr>
      <w:r w:rsidRPr="00D359A6">
        <w:rPr>
          <w:rFonts w:cstheme="minorHAnsi"/>
          <w:sz w:val="24"/>
          <w:szCs w:val="24"/>
        </w:rPr>
        <w:t>E</w:t>
      </w:r>
      <w:r w:rsidR="002C7FFD" w:rsidRPr="00D359A6">
        <w:rPr>
          <w:rFonts w:cstheme="minorHAnsi"/>
          <w:sz w:val="24"/>
          <w:szCs w:val="24"/>
        </w:rPr>
        <w:t>nsur</w:t>
      </w:r>
      <w:r w:rsidR="00396660" w:rsidRPr="00D359A6">
        <w:rPr>
          <w:rFonts w:cstheme="minorHAnsi"/>
          <w:sz w:val="24"/>
          <w:szCs w:val="24"/>
        </w:rPr>
        <w:t>ing</w:t>
      </w:r>
      <w:r w:rsidR="002C7FFD" w:rsidRPr="00D359A6">
        <w:rPr>
          <w:rFonts w:cstheme="minorHAnsi"/>
          <w:sz w:val="24"/>
          <w:szCs w:val="24"/>
        </w:rPr>
        <w:t xml:space="preserve"> the</w:t>
      </w:r>
      <w:r w:rsidRPr="00D359A6">
        <w:rPr>
          <w:rFonts w:cstheme="minorHAnsi"/>
          <w:sz w:val="24"/>
          <w:szCs w:val="24"/>
        </w:rPr>
        <w:t xml:space="preserve"> TAs</w:t>
      </w:r>
      <w:r w:rsidR="002C7FFD" w:rsidRPr="00D359A6">
        <w:rPr>
          <w:rFonts w:cstheme="minorHAnsi"/>
          <w:sz w:val="24"/>
          <w:szCs w:val="24"/>
        </w:rPr>
        <w:t xml:space="preserve"> they work with understand each pupil</w:t>
      </w:r>
      <w:r w:rsidR="00396660" w:rsidRPr="00D359A6">
        <w:rPr>
          <w:rFonts w:cstheme="minorHAnsi"/>
          <w:sz w:val="24"/>
          <w:szCs w:val="24"/>
        </w:rPr>
        <w:t>’s</w:t>
      </w:r>
      <w:r w:rsidRPr="00D359A6">
        <w:rPr>
          <w:rFonts w:cstheme="minorHAnsi"/>
          <w:sz w:val="24"/>
          <w:szCs w:val="24"/>
        </w:rPr>
        <w:t xml:space="preserve"> needs</w:t>
      </w:r>
      <w:r w:rsidR="002C7FFD" w:rsidRPr="00D359A6">
        <w:rPr>
          <w:rFonts w:cstheme="minorHAnsi"/>
          <w:sz w:val="24"/>
          <w:szCs w:val="24"/>
        </w:rPr>
        <w:t xml:space="preserve"> and </w:t>
      </w:r>
      <w:r w:rsidR="00396660" w:rsidRPr="00D359A6">
        <w:rPr>
          <w:rFonts w:cstheme="minorHAnsi"/>
          <w:sz w:val="24"/>
          <w:szCs w:val="24"/>
        </w:rPr>
        <w:t>the importance</w:t>
      </w:r>
      <w:r w:rsidR="002C7FFD" w:rsidRPr="00D359A6">
        <w:rPr>
          <w:rFonts w:cstheme="minorHAnsi"/>
          <w:sz w:val="24"/>
          <w:szCs w:val="24"/>
        </w:rPr>
        <w:t xml:space="preserve"> </w:t>
      </w:r>
      <w:r w:rsidRPr="00D359A6">
        <w:rPr>
          <w:rFonts w:cstheme="minorHAnsi"/>
          <w:sz w:val="24"/>
          <w:szCs w:val="24"/>
        </w:rPr>
        <w:t xml:space="preserve">of </w:t>
      </w:r>
      <w:r w:rsidR="002C7FFD" w:rsidRPr="00D359A6">
        <w:rPr>
          <w:rFonts w:cstheme="minorHAnsi"/>
          <w:sz w:val="24"/>
          <w:szCs w:val="24"/>
        </w:rPr>
        <w:t>enabling pupils to learn</w:t>
      </w:r>
    </w:p>
    <w:p w:rsidR="0098789A" w:rsidRPr="00D359A6" w:rsidRDefault="0098789A" w:rsidP="001E37E2">
      <w:pPr>
        <w:widowControl w:val="0"/>
        <w:tabs>
          <w:tab w:val="num" w:pos="-360"/>
        </w:tabs>
        <w:autoSpaceDE w:val="0"/>
        <w:autoSpaceDN w:val="0"/>
        <w:adjustRightInd w:val="0"/>
        <w:spacing w:line="360" w:lineRule="auto"/>
        <w:ind w:hanging="540"/>
        <w:jc w:val="both"/>
        <w:rPr>
          <w:rFonts w:cstheme="minorHAnsi"/>
          <w:sz w:val="24"/>
          <w:szCs w:val="24"/>
        </w:rPr>
      </w:pPr>
    </w:p>
    <w:p w:rsidR="0098789A" w:rsidRPr="00D359A6" w:rsidRDefault="0098789A" w:rsidP="001E37E2">
      <w:pPr>
        <w:widowControl w:val="0"/>
        <w:tabs>
          <w:tab w:val="num" w:pos="-360"/>
        </w:tabs>
        <w:autoSpaceDE w:val="0"/>
        <w:autoSpaceDN w:val="0"/>
        <w:adjustRightInd w:val="0"/>
        <w:spacing w:line="360" w:lineRule="auto"/>
        <w:ind w:hanging="540"/>
        <w:jc w:val="both"/>
        <w:rPr>
          <w:rFonts w:cstheme="minorHAnsi"/>
          <w:sz w:val="24"/>
          <w:szCs w:val="24"/>
        </w:rPr>
      </w:pPr>
    </w:p>
    <w:p w:rsidR="002C7FFD" w:rsidRPr="00D359A6" w:rsidRDefault="002C7FFD" w:rsidP="001E37E2">
      <w:pPr>
        <w:pStyle w:val="Heading2"/>
        <w:spacing w:line="360" w:lineRule="auto"/>
        <w:rPr>
          <w:rFonts w:asciiTheme="minorHAnsi" w:hAnsiTheme="minorHAnsi" w:cstheme="minorHAnsi"/>
          <w:i w:val="0"/>
          <w:sz w:val="24"/>
          <w:szCs w:val="24"/>
        </w:rPr>
      </w:pPr>
      <w:bookmarkStart w:id="2" w:name="_Toc47711299"/>
      <w:r w:rsidRPr="00D359A6">
        <w:rPr>
          <w:rFonts w:asciiTheme="minorHAnsi" w:hAnsiTheme="minorHAnsi" w:cstheme="minorHAnsi"/>
          <w:i w:val="0"/>
          <w:sz w:val="24"/>
          <w:szCs w:val="24"/>
        </w:rPr>
        <w:t>All staff must ensure they:</w:t>
      </w:r>
      <w:bookmarkEnd w:id="2"/>
    </w:p>
    <w:p w:rsidR="002C7FFD" w:rsidRPr="00D359A6" w:rsidRDefault="002C7FFD" w:rsidP="002C7FFD">
      <w:pPr>
        <w:widowControl w:val="0"/>
        <w:tabs>
          <w:tab w:val="num" w:pos="-360"/>
        </w:tabs>
        <w:autoSpaceDE w:val="0"/>
        <w:autoSpaceDN w:val="0"/>
        <w:adjustRightInd w:val="0"/>
        <w:ind w:hanging="540"/>
        <w:jc w:val="both"/>
        <w:rPr>
          <w:rFonts w:cstheme="minorHAnsi"/>
          <w:sz w:val="24"/>
          <w:szCs w:val="24"/>
        </w:rPr>
      </w:pPr>
    </w:p>
    <w:p w:rsidR="002C7FFD" w:rsidRPr="00D359A6" w:rsidRDefault="002C7FFD" w:rsidP="00B77E00">
      <w:pPr>
        <w:widowControl w:val="0"/>
        <w:numPr>
          <w:ilvl w:val="0"/>
          <w:numId w:val="8"/>
        </w:numPr>
        <w:tabs>
          <w:tab w:val="clear" w:pos="720"/>
          <w:tab w:val="num" w:pos="709"/>
        </w:tabs>
        <w:autoSpaceDE w:val="0"/>
        <w:autoSpaceDN w:val="0"/>
        <w:adjustRightInd w:val="0"/>
        <w:spacing w:after="0" w:line="240" w:lineRule="auto"/>
        <w:ind w:left="709" w:hanging="567"/>
        <w:jc w:val="both"/>
        <w:rPr>
          <w:rFonts w:cstheme="minorHAnsi"/>
          <w:sz w:val="24"/>
          <w:szCs w:val="24"/>
        </w:rPr>
      </w:pPr>
      <w:r w:rsidRPr="00D359A6">
        <w:rPr>
          <w:rFonts w:cstheme="minorHAnsi"/>
          <w:sz w:val="24"/>
          <w:szCs w:val="24"/>
        </w:rPr>
        <w:t>Maintain an up to date knowledge and understanding of their professional duties and the statutory framework within which they work including the importance of addressing each pupil</w:t>
      </w:r>
      <w:r w:rsidR="001E37E2" w:rsidRPr="00D359A6">
        <w:rPr>
          <w:rFonts w:cstheme="minorHAnsi"/>
          <w:sz w:val="24"/>
          <w:szCs w:val="24"/>
        </w:rPr>
        <w:t>’s</w:t>
      </w:r>
      <w:r w:rsidRPr="00D359A6">
        <w:rPr>
          <w:rFonts w:cstheme="minorHAnsi"/>
          <w:sz w:val="24"/>
          <w:szCs w:val="24"/>
        </w:rPr>
        <w:t xml:space="preserve"> </w:t>
      </w:r>
      <w:r w:rsidR="001E37E2" w:rsidRPr="00D359A6">
        <w:rPr>
          <w:rFonts w:cstheme="minorHAnsi"/>
          <w:sz w:val="24"/>
          <w:szCs w:val="24"/>
        </w:rPr>
        <w:t>needs.</w:t>
      </w:r>
    </w:p>
    <w:p w:rsidR="001E37E2" w:rsidRPr="00D359A6" w:rsidRDefault="001E37E2" w:rsidP="001E37E2">
      <w:pPr>
        <w:widowControl w:val="0"/>
        <w:tabs>
          <w:tab w:val="num" w:pos="709"/>
        </w:tabs>
        <w:autoSpaceDE w:val="0"/>
        <w:autoSpaceDN w:val="0"/>
        <w:adjustRightInd w:val="0"/>
        <w:spacing w:after="0" w:line="240" w:lineRule="auto"/>
        <w:ind w:left="709"/>
        <w:jc w:val="both"/>
        <w:rPr>
          <w:rFonts w:cstheme="minorHAnsi"/>
          <w:sz w:val="24"/>
          <w:szCs w:val="24"/>
        </w:rPr>
      </w:pPr>
    </w:p>
    <w:p w:rsidR="002C7FFD" w:rsidRPr="00D359A6" w:rsidRDefault="002C7FFD" w:rsidP="002C7FFD">
      <w:pPr>
        <w:widowControl w:val="0"/>
        <w:numPr>
          <w:ilvl w:val="0"/>
          <w:numId w:val="8"/>
        </w:numPr>
        <w:autoSpaceDE w:val="0"/>
        <w:autoSpaceDN w:val="0"/>
        <w:adjustRightInd w:val="0"/>
        <w:spacing w:after="0" w:line="240" w:lineRule="auto"/>
        <w:ind w:left="709" w:hanging="567"/>
        <w:jc w:val="both"/>
        <w:rPr>
          <w:rFonts w:cstheme="minorHAnsi"/>
          <w:sz w:val="24"/>
          <w:szCs w:val="24"/>
        </w:rPr>
      </w:pPr>
      <w:r w:rsidRPr="00D359A6">
        <w:rPr>
          <w:rFonts w:cstheme="minorHAnsi"/>
          <w:sz w:val="24"/>
          <w:szCs w:val="24"/>
        </w:rPr>
        <w:t xml:space="preserve">Contribute to the development of all aspects of the curriculum as appropriate to their role including meeting the </w:t>
      </w:r>
      <w:r w:rsidR="001E37E2" w:rsidRPr="00D359A6">
        <w:rPr>
          <w:rFonts w:cstheme="minorHAnsi"/>
          <w:sz w:val="24"/>
          <w:szCs w:val="24"/>
        </w:rPr>
        <w:t>needs of all pupils.</w:t>
      </w:r>
    </w:p>
    <w:p w:rsidR="002C7FFD" w:rsidRPr="00D359A6" w:rsidRDefault="002C7FFD" w:rsidP="002C7FFD">
      <w:pPr>
        <w:widowControl w:val="0"/>
        <w:tabs>
          <w:tab w:val="num" w:pos="709"/>
        </w:tabs>
        <w:autoSpaceDE w:val="0"/>
        <w:autoSpaceDN w:val="0"/>
        <w:adjustRightInd w:val="0"/>
        <w:ind w:left="709" w:hanging="567"/>
        <w:jc w:val="both"/>
        <w:rPr>
          <w:rFonts w:cstheme="minorHAnsi"/>
          <w:sz w:val="24"/>
          <w:szCs w:val="24"/>
        </w:rPr>
      </w:pPr>
    </w:p>
    <w:p w:rsidR="002C7FFD" w:rsidRPr="00D359A6" w:rsidRDefault="002C7FFD" w:rsidP="002C7FFD">
      <w:pPr>
        <w:widowControl w:val="0"/>
        <w:numPr>
          <w:ilvl w:val="0"/>
          <w:numId w:val="8"/>
        </w:numPr>
        <w:autoSpaceDE w:val="0"/>
        <w:autoSpaceDN w:val="0"/>
        <w:adjustRightInd w:val="0"/>
        <w:spacing w:after="0" w:line="240" w:lineRule="auto"/>
        <w:ind w:left="709" w:hanging="567"/>
        <w:jc w:val="both"/>
        <w:rPr>
          <w:rFonts w:cstheme="minorHAnsi"/>
          <w:sz w:val="24"/>
          <w:szCs w:val="24"/>
        </w:rPr>
      </w:pPr>
      <w:r w:rsidRPr="00D359A6">
        <w:rPr>
          <w:rFonts w:cstheme="minorHAnsi"/>
          <w:sz w:val="24"/>
          <w:szCs w:val="24"/>
        </w:rPr>
        <w:t>Work as a team member and identify opportunities for working with colleagues to promote the curriculum</w:t>
      </w:r>
      <w:r w:rsidR="001E37E2" w:rsidRPr="00D359A6">
        <w:rPr>
          <w:rFonts w:cstheme="minorHAnsi"/>
          <w:sz w:val="24"/>
          <w:szCs w:val="24"/>
        </w:rPr>
        <w:t xml:space="preserve"> </w:t>
      </w:r>
      <w:r w:rsidRPr="00D359A6">
        <w:rPr>
          <w:rFonts w:cstheme="minorHAnsi"/>
          <w:sz w:val="24"/>
          <w:szCs w:val="24"/>
        </w:rPr>
        <w:t>and sharing</w:t>
      </w:r>
      <w:r w:rsidR="001E37E2" w:rsidRPr="00D359A6">
        <w:rPr>
          <w:rFonts w:cstheme="minorHAnsi"/>
          <w:sz w:val="24"/>
          <w:szCs w:val="24"/>
        </w:rPr>
        <w:t xml:space="preserve"> good practice.</w:t>
      </w:r>
    </w:p>
    <w:p w:rsidR="002C7FFD" w:rsidRPr="00D359A6" w:rsidRDefault="002C7FFD" w:rsidP="002C7FFD">
      <w:pPr>
        <w:widowControl w:val="0"/>
        <w:autoSpaceDE w:val="0"/>
        <w:autoSpaceDN w:val="0"/>
        <w:adjustRightInd w:val="0"/>
        <w:jc w:val="both"/>
        <w:rPr>
          <w:rFonts w:cstheme="minorHAnsi"/>
          <w:sz w:val="24"/>
          <w:szCs w:val="24"/>
        </w:rPr>
      </w:pPr>
    </w:p>
    <w:p w:rsidR="00F93D40" w:rsidRPr="00D359A6" w:rsidRDefault="00F93D40" w:rsidP="00F93D40">
      <w:pPr>
        <w:rPr>
          <w:rFonts w:cstheme="minorHAnsi"/>
          <w:sz w:val="24"/>
          <w:szCs w:val="24"/>
        </w:rPr>
      </w:pPr>
    </w:p>
    <w:p w:rsidR="00F93D40" w:rsidRPr="00D359A6" w:rsidRDefault="00F93D40" w:rsidP="00F93D40">
      <w:pPr>
        <w:rPr>
          <w:rFonts w:cstheme="minorHAnsi"/>
          <w:b/>
          <w:sz w:val="24"/>
          <w:szCs w:val="24"/>
        </w:rPr>
      </w:pPr>
      <w:r w:rsidRPr="00D359A6">
        <w:rPr>
          <w:rFonts w:cstheme="minorHAnsi"/>
          <w:b/>
          <w:sz w:val="24"/>
          <w:szCs w:val="24"/>
        </w:rPr>
        <w:t>Partnership with other agencies</w:t>
      </w:r>
    </w:p>
    <w:p w:rsidR="00F93D40" w:rsidRPr="00D359A6" w:rsidRDefault="00F93D40" w:rsidP="00F93D40">
      <w:pPr>
        <w:rPr>
          <w:rFonts w:cstheme="minorHAnsi"/>
          <w:sz w:val="24"/>
          <w:szCs w:val="24"/>
        </w:rPr>
      </w:pPr>
      <w:r w:rsidRPr="00D359A6">
        <w:rPr>
          <w:rFonts w:cstheme="minorHAnsi"/>
          <w:sz w:val="24"/>
          <w:szCs w:val="24"/>
        </w:rPr>
        <w:t>The school maintains close links with a range of external agencies and services; Health, Education and Social Care to ensure pupils’ needs are met.</w:t>
      </w:r>
    </w:p>
    <w:p w:rsidR="00F93D40" w:rsidRPr="00D359A6" w:rsidRDefault="00F93D40" w:rsidP="00F93D40">
      <w:pPr>
        <w:rPr>
          <w:rFonts w:cstheme="minorHAnsi"/>
          <w:sz w:val="24"/>
          <w:szCs w:val="24"/>
        </w:rPr>
      </w:pPr>
      <w:r w:rsidRPr="00D359A6">
        <w:rPr>
          <w:rFonts w:cstheme="minorHAnsi"/>
          <w:sz w:val="24"/>
          <w:szCs w:val="24"/>
        </w:rPr>
        <w:t>This includes:</w:t>
      </w:r>
    </w:p>
    <w:p w:rsidR="00F93D40" w:rsidRPr="00D359A6" w:rsidRDefault="00890513" w:rsidP="00890513">
      <w:pPr>
        <w:pStyle w:val="ListParagraph"/>
        <w:numPr>
          <w:ilvl w:val="0"/>
          <w:numId w:val="13"/>
        </w:numPr>
        <w:spacing w:line="360" w:lineRule="auto"/>
        <w:ind w:left="714" w:hanging="357"/>
        <w:rPr>
          <w:rFonts w:cstheme="minorHAnsi"/>
          <w:sz w:val="24"/>
          <w:szCs w:val="24"/>
        </w:rPr>
      </w:pPr>
      <w:r w:rsidRPr="00D359A6">
        <w:rPr>
          <w:rFonts w:cstheme="minorHAnsi"/>
          <w:sz w:val="24"/>
          <w:szCs w:val="24"/>
        </w:rPr>
        <w:t xml:space="preserve">Children and Adolescence Mental Health Teams (CAMHs) and </w:t>
      </w:r>
      <w:r w:rsidR="00F93D40" w:rsidRPr="00D359A6">
        <w:rPr>
          <w:rFonts w:cstheme="minorHAnsi"/>
          <w:sz w:val="24"/>
          <w:szCs w:val="24"/>
        </w:rPr>
        <w:t>Deaf CAMHS</w:t>
      </w:r>
    </w:p>
    <w:p w:rsidR="00890513" w:rsidRPr="00D359A6" w:rsidRDefault="00890513" w:rsidP="00890513">
      <w:pPr>
        <w:pStyle w:val="ListParagraph"/>
        <w:numPr>
          <w:ilvl w:val="0"/>
          <w:numId w:val="13"/>
        </w:numPr>
        <w:spacing w:line="360" w:lineRule="auto"/>
        <w:ind w:left="714" w:hanging="357"/>
        <w:rPr>
          <w:rFonts w:cstheme="minorHAnsi"/>
          <w:sz w:val="24"/>
          <w:szCs w:val="24"/>
        </w:rPr>
      </w:pPr>
      <w:r w:rsidRPr="00D359A6">
        <w:rPr>
          <w:rFonts w:cstheme="minorHAnsi"/>
          <w:sz w:val="24"/>
          <w:szCs w:val="24"/>
        </w:rPr>
        <w:t>Social Care Teams, Wandsworth and all relevant boroughs</w:t>
      </w:r>
    </w:p>
    <w:p w:rsidR="00890513" w:rsidRPr="00D359A6" w:rsidRDefault="00F93D40" w:rsidP="00890513">
      <w:pPr>
        <w:pStyle w:val="ListParagraph"/>
        <w:numPr>
          <w:ilvl w:val="0"/>
          <w:numId w:val="13"/>
        </w:numPr>
        <w:spacing w:line="360" w:lineRule="auto"/>
        <w:ind w:left="714" w:hanging="357"/>
        <w:rPr>
          <w:rFonts w:cstheme="minorHAnsi"/>
          <w:sz w:val="24"/>
          <w:szCs w:val="24"/>
        </w:rPr>
      </w:pPr>
      <w:r w:rsidRPr="00D359A6">
        <w:rPr>
          <w:rFonts w:cstheme="minorHAnsi"/>
          <w:sz w:val="24"/>
          <w:szCs w:val="24"/>
        </w:rPr>
        <w:t>School nursing service</w:t>
      </w:r>
    </w:p>
    <w:p w:rsidR="00A809E7" w:rsidRPr="00D359A6" w:rsidRDefault="00890513" w:rsidP="00890513">
      <w:pPr>
        <w:pStyle w:val="ListParagraph"/>
        <w:numPr>
          <w:ilvl w:val="0"/>
          <w:numId w:val="13"/>
        </w:numPr>
        <w:spacing w:line="360" w:lineRule="auto"/>
        <w:ind w:left="714" w:hanging="357"/>
        <w:rPr>
          <w:rFonts w:cstheme="minorHAnsi"/>
          <w:sz w:val="24"/>
          <w:szCs w:val="24"/>
        </w:rPr>
      </w:pPr>
      <w:r w:rsidRPr="00D359A6">
        <w:rPr>
          <w:rFonts w:cstheme="minorHAnsi"/>
          <w:sz w:val="24"/>
          <w:szCs w:val="24"/>
        </w:rPr>
        <w:t xml:space="preserve">The Speech and Language Team Based at the school have liaison with </w:t>
      </w:r>
      <w:r w:rsidR="00F93D40" w:rsidRPr="00D359A6">
        <w:rPr>
          <w:rFonts w:cstheme="minorHAnsi"/>
          <w:sz w:val="24"/>
          <w:szCs w:val="24"/>
        </w:rPr>
        <w:t xml:space="preserve">ENT/Audiology departments of Health Authorities. The </w:t>
      </w:r>
      <w:r w:rsidRPr="00D359A6">
        <w:rPr>
          <w:rFonts w:cstheme="minorHAnsi"/>
          <w:sz w:val="24"/>
          <w:szCs w:val="24"/>
        </w:rPr>
        <w:t xml:space="preserve">Team also </w:t>
      </w:r>
      <w:r w:rsidR="00F93D40" w:rsidRPr="00D359A6">
        <w:rPr>
          <w:rFonts w:cstheme="minorHAnsi"/>
          <w:sz w:val="24"/>
          <w:szCs w:val="24"/>
        </w:rPr>
        <w:t>works specialist cochlear implant centres.</w:t>
      </w:r>
    </w:p>
    <w:p w:rsidR="002C2FFA" w:rsidRPr="00D359A6" w:rsidRDefault="002C2FFA" w:rsidP="002C2FFA">
      <w:pPr>
        <w:rPr>
          <w:rFonts w:cstheme="minorHAnsi"/>
          <w:sz w:val="24"/>
          <w:szCs w:val="24"/>
        </w:rPr>
      </w:pPr>
    </w:p>
    <w:p w:rsidR="002C2FFA" w:rsidRPr="00D359A6" w:rsidRDefault="00344E92" w:rsidP="002C2FFA">
      <w:pPr>
        <w:ind w:left="360"/>
        <w:rPr>
          <w:rFonts w:cstheme="minorHAnsi"/>
          <w:b/>
          <w:sz w:val="24"/>
          <w:szCs w:val="24"/>
        </w:rPr>
      </w:pPr>
      <w:r w:rsidRPr="00D359A6">
        <w:rPr>
          <w:rFonts w:cstheme="minorHAnsi"/>
          <w:b/>
          <w:sz w:val="24"/>
          <w:szCs w:val="24"/>
        </w:rPr>
        <w:t>C</w:t>
      </w:r>
      <w:r w:rsidR="002C2FFA" w:rsidRPr="00D359A6">
        <w:rPr>
          <w:rFonts w:cstheme="minorHAnsi"/>
          <w:b/>
          <w:sz w:val="24"/>
          <w:szCs w:val="24"/>
        </w:rPr>
        <w:t>omplaints Procedures</w:t>
      </w:r>
    </w:p>
    <w:p w:rsidR="002C2FFA" w:rsidRPr="00D359A6" w:rsidRDefault="002C2FFA" w:rsidP="00344E92">
      <w:pPr>
        <w:ind w:left="360"/>
        <w:rPr>
          <w:rFonts w:cstheme="minorHAnsi"/>
          <w:sz w:val="24"/>
          <w:szCs w:val="24"/>
        </w:rPr>
      </w:pPr>
      <w:r w:rsidRPr="00D359A6">
        <w:rPr>
          <w:rFonts w:cstheme="minorHAnsi"/>
          <w:sz w:val="24"/>
          <w:szCs w:val="24"/>
        </w:rPr>
        <w:t xml:space="preserve">Oak Lodge </w:t>
      </w:r>
      <w:r w:rsidR="00344E92" w:rsidRPr="00D359A6">
        <w:rPr>
          <w:rFonts w:cstheme="minorHAnsi"/>
          <w:sz w:val="24"/>
          <w:szCs w:val="24"/>
        </w:rPr>
        <w:t xml:space="preserve">School follows Wandsworth Local Authority format for the complaints.  </w:t>
      </w:r>
      <w:r w:rsidRPr="00D359A6">
        <w:rPr>
          <w:rFonts w:cstheme="minorHAnsi"/>
          <w:sz w:val="24"/>
          <w:szCs w:val="24"/>
        </w:rPr>
        <w:t xml:space="preserve">procedures. </w:t>
      </w:r>
      <w:r w:rsidR="00344E92" w:rsidRPr="00D359A6">
        <w:rPr>
          <w:rFonts w:cstheme="minorHAnsi"/>
          <w:sz w:val="24"/>
          <w:szCs w:val="24"/>
        </w:rPr>
        <w:t>Paper c</w:t>
      </w:r>
      <w:r w:rsidRPr="00D359A6">
        <w:rPr>
          <w:rFonts w:cstheme="minorHAnsi"/>
          <w:sz w:val="24"/>
          <w:szCs w:val="24"/>
        </w:rPr>
        <w:t xml:space="preserve">opies of this policy are available from the </w:t>
      </w:r>
      <w:r w:rsidR="00344E92" w:rsidRPr="00D359A6">
        <w:rPr>
          <w:rFonts w:cstheme="minorHAnsi"/>
          <w:sz w:val="24"/>
          <w:szCs w:val="24"/>
        </w:rPr>
        <w:t xml:space="preserve">school </w:t>
      </w:r>
      <w:r w:rsidRPr="00D359A6">
        <w:rPr>
          <w:rFonts w:cstheme="minorHAnsi"/>
          <w:sz w:val="24"/>
          <w:szCs w:val="24"/>
        </w:rPr>
        <w:t xml:space="preserve">office and are published on the school’s website. </w:t>
      </w:r>
      <w:bookmarkEnd w:id="0"/>
    </w:p>
    <w:sectPr w:rsidR="002C2FFA" w:rsidRPr="00D3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444F"/>
    <w:multiLevelType w:val="hybridMultilevel"/>
    <w:tmpl w:val="823E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2539A"/>
    <w:multiLevelType w:val="hybridMultilevel"/>
    <w:tmpl w:val="FB6A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66D96"/>
    <w:multiLevelType w:val="hybridMultilevel"/>
    <w:tmpl w:val="DF9040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A30BFA"/>
    <w:multiLevelType w:val="hybridMultilevel"/>
    <w:tmpl w:val="3000B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89340F"/>
    <w:multiLevelType w:val="hybridMultilevel"/>
    <w:tmpl w:val="D39C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029BA"/>
    <w:multiLevelType w:val="hybridMultilevel"/>
    <w:tmpl w:val="1A4E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84944"/>
    <w:multiLevelType w:val="hybridMultilevel"/>
    <w:tmpl w:val="14AE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23D97"/>
    <w:multiLevelType w:val="hybridMultilevel"/>
    <w:tmpl w:val="385A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D6DE7"/>
    <w:multiLevelType w:val="hybridMultilevel"/>
    <w:tmpl w:val="EE1C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07A26"/>
    <w:multiLevelType w:val="hybridMultilevel"/>
    <w:tmpl w:val="D110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56141"/>
    <w:multiLevelType w:val="hybridMultilevel"/>
    <w:tmpl w:val="8F70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81694"/>
    <w:multiLevelType w:val="hybridMultilevel"/>
    <w:tmpl w:val="B8C4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B42F7"/>
    <w:multiLevelType w:val="hybridMultilevel"/>
    <w:tmpl w:val="DB26DF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061E3"/>
    <w:multiLevelType w:val="hybridMultilevel"/>
    <w:tmpl w:val="1F42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1"/>
  </w:num>
  <w:num w:numId="5">
    <w:abstractNumId w:val="8"/>
  </w:num>
  <w:num w:numId="6">
    <w:abstractNumId w:val="1"/>
  </w:num>
  <w:num w:numId="7">
    <w:abstractNumId w:val="5"/>
  </w:num>
  <w:num w:numId="8">
    <w:abstractNumId w:val="3"/>
  </w:num>
  <w:num w:numId="9">
    <w:abstractNumId w:val="12"/>
  </w:num>
  <w:num w:numId="10">
    <w:abstractNumId w:val="2"/>
  </w:num>
  <w:num w:numId="11">
    <w:abstractNumId w:val="0"/>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40"/>
    <w:rsid w:val="0006494F"/>
    <w:rsid w:val="00110FD8"/>
    <w:rsid w:val="00184C4F"/>
    <w:rsid w:val="00194B3B"/>
    <w:rsid w:val="001B011E"/>
    <w:rsid w:val="001E37E2"/>
    <w:rsid w:val="002C2FFA"/>
    <w:rsid w:val="002C7FFD"/>
    <w:rsid w:val="00344E92"/>
    <w:rsid w:val="00385D07"/>
    <w:rsid w:val="00396660"/>
    <w:rsid w:val="003B37EF"/>
    <w:rsid w:val="003F18B1"/>
    <w:rsid w:val="00420CB3"/>
    <w:rsid w:val="004C1057"/>
    <w:rsid w:val="00580303"/>
    <w:rsid w:val="005E426D"/>
    <w:rsid w:val="007819EE"/>
    <w:rsid w:val="00890513"/>
    <w:rsid w:val="008D4B6C"/>
    <w:rsid w:val="0098789A"/>
    <w:rsid w:val="00A809E7"/>
    <w:rsid w:val="00C34CC7"/>
    <w:rsid w:val="00D359A6"/>
    <w:rsid w:val="00E348AE"/>
    <w:rsid w:val="00F417CB"/>
    <w:rsid w:val="00F6428C"/>
    <w:rsid w:val="00F93D40"/>
    <w:rsid w:val="00FA4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C886"/>
  <w15:chartTrackingRefBased/>
  <w15:docId w15:val="{0AEC6841-A72F-4673-A678-D2F26363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C7FFD"/>
    <w:pPr>
      <w:keepNext/>
      <w:spacing w:before="240" w:after="60" w:line="240" w:lineRule="auto"/>
      <w:outlineLvl w:val="1"/>
    </w:pPr>
    <w:rPr>
      <w:rFonts w:ascii="Times New Roman" w:eastAsia="Times New Roman" w:hAnsi="Times New Roman" w:cs="Arial"/>
      <w:b/>
      <w:bCs/>
      <w:i/>
      <w:iCs/>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D40"/>
    <w:pPr>
      <w:ind w:left="720"/>
      <w:contextualSpacing/>
    </w:pPr>
  </w:style>
  <w:style w:type="paragraph" w:customStyle="1" w:styleId="Default">
    <w:name w:val="Default"/>
    <w:rsid w:val="003B37E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2C7FFD"/>
    <w:rPr>
      <w:rFonts w:ascii="Times New Roman" w:eastAsia="Times New Roman" w:hAnsi="Times New Roman" w:cs="Arial"/>
      <w:b/>
      <w:bCs/>
      <w:i/>
      <w:iCs/>
      <w:sz w:val="32"/>
      <w:szCs w:val="28"/>
      <w:lang w:val="en-US"/>
    </w:rPr>
  </w:style>
  <w:style w:type="table" w:styleId="TableGrid">
    <w:name w:val="Table Grid"/>
    <w:basedOn w:val="TableNormal"/>
    <w:uiPriority w:val="59"/>
    <w:rsid w:val="00F417C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22848">
      <w:bodyDiv w:val="1"/>
      <w:marLeft w:val="0"/>
      <w:marRight w:val="0"/>
      <w:marTop w:val="0"/>
      <w:marBottom w:val="0"/>
      <w:divBdr>
        <w:top w:val="none" w:sz="0" w:space="0" w:color="auto"/>
        <w:left w:val="none" w:sz="0" w:space="0" w:color="auto"/>
        <w:bottom w:val="none" w:sz="0" w:space="0" w:color="auto"/>
        <w:right w:val="none" w:sz="0" w:space="0" w:color="auto"/>
      </w:divBdr>
    </w:div>
    <w:div w:id="13956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Duggan-Stevens</dc:creator>
  <cp:keywords/>
  <dc:description/>
  <cp:lastModifiedBy>Karen Duggan-Stevens</cp:lastModifiedBy>
  <cp:revision>2</cp:revision>
  <dcterms:created xsi:type="dcterms:W3CDTF">2023-10-02T15:53:00Z</dcterms:created>
  <dcterms:modified xsi:type="dcterms:W3CDTF">2023-10-02T15:53:00Z</dcterms:modified>
</cp:coreProperties>
</file>